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5000" w:type="pct"/>
        <w:jc w:val="center"/>
        <w:tblCellMar>
          <w:top w:w="108" w:type="dxa"/>
          <w:bottom w:w="108" w:type="dxa"/>
        </w:tblCellMar>
        <w:tblLook w:val="04A0" w:firstRow="1" w:lastRow="0" w:firstColumn="1" w:lastColumn="0" w:noHBand="0" w:noVBand="1"/>
      </w:tblPr>
      <w:tblGrid>
        <w:gridCol w:w="5699"/>
        <w:gridCol w:w="8861"/>
      </w:tblGrid>
      <w:tr w:rsidR="00255E2E" w:rsidRPr="00D8737F" w:rsidTr="00F250F0">
        <w:trPr>
          <w:trHeight w:val="324"/>
          <w:jc w:val="center"/>
        </w:trPr>
        <w:tc>
          <w:tcPr>
            <w:tcW w:w="1957" w:type="pct"/>
          </w:tcPr>
          <w:p w:rsidR="002329BA" w:rsidRPr="00D8737F" w:rsidRDefault="005E007F" w:rsidP="00DC491F">
            <w:pPr>
              <w:spacing w:after="0" w:line="240" w:lineRule="auto"/>
              <w:rPr>
                <w:rFonts w:ascii="Arial" w:hAnsi="Arial" w:cs="Arial"/>
              </w:rPr>
            </w:pPr>
            <w:r w:rsidRPr="00D8737F">
              <w:rPr>
                <w:rFonts w:ascii="Arial" w:hAnsi="Arial" w:cs="Arial"/>
                <w:b/>
              </w:rPr>
              <w:t>Bağlı Olduğu Ana Proses</w:t>
            </w:r>
          </w:p>
        </w:tc>
        <w:tc>
          <w:tcPr>
            <w:tcW w:w="3043" w:type="pct"/>
          </w:tcPr>
          <w:p w:rsidR="00D8737F" w:rsidRPr="00D8737F" w:rsidRDefault="00E93444" w:rsidP="00F250F0">
            <w:pPr>
              <w:spacing w:after="0" w:line="240" w:lineRule="auto"/>
              <w:rPr>
                <w:rFonts w:ascii="Arial" w:hAnsi="Arial" w:cs="Arial"/>
              </w:rPr>
            </w:pPr>
            <w:r w:rsidRPr="00D8737F">
              <w:rPr>
                <w:rFonts w:ascii="Arial" w:hAnsi="Arial" w:cs="Arial"/>
              </w:rPr>
              <w:t>Araştırma – Geliştirme / T</w:t>
            </w:r>
            <w:r w:rsidR="007414A1" w:rsidRPr="00D8737F">
              <w:rPr>
                <w:rFonts w:ascii="Arial" w:hAnsi="Arial" w:cs="Arial"/>
              </w:rPr>
              <w:t>opluma Hizmet Prosesi</w:t>
            </w:r>
          </w:p>
        </w:tc>
      </w:tr>
      <w:tr w:rsidR="00255E2E" w:rsidRPr="00D8737F" w:rsidTr="007A271F">
        <w:trPr>
          <w:trHeight w:val="320"/>
          <w:jc w:val="center"/>
        </w:trPr>
        <w:tc>
          <w:tcPr>
            <w:tcW w:w="1957" w:type="pct"/>
          </w:tcPr>
          <w:p w:rsidR="00236C7E" w:rsidRPr="00D8737F" w:rsidRDefault="00236C7E" w:rsidP="00DC491F">
            <w:pPr>
              <w:spacing w:after="0" w:line="240" w:lineRule="auto"/>
              <w:rPr>
                <w:rFonts w:ascii="Arial" w:hAnsi="Arial" w:cs="Arial"/>
                <w:b/>
              </w:rPr>
            </w:pPr>
            <w:r w:rsidRPr="00D8737F">
              <w:rPr>
                <w:rFonts w:ascii="Arial" w:hAnsi="Arial" w:cs="Arial"/>
                <w:b/>
              </w:rPr>
              <w:t>Prosesin</w:t>
            </w:r>
            <w:r w:rsidR="00BB3DE3" w:rsidRPr="00D8737F">
              <w:rPr>
                <w:rFonts w:ascii="Arial" w:hAnsi="Arial" w:cs="Arial"/>
                <w:b/>
              </w:rPr>
              <w:t xml:space="preserve"> </w:t>
            </w:r>
            <w:r w:rsidR="000F06DE" w:rsidRPr="00D8737F">
              <w:rPr>
                <w:rFonts w:ascii="Arial" w:hAnsi="Arial" w:cs="Arial"/>
                <w:b/>
              </w:rPr>
              <w:t>Sorumlusu</w:t>
            </w:r>
          </w:p>
        </w:tc>
        <w:tc>
          <w:tcPr>
            <w:tcW w:w="3043" w:type="pct"/>
          </w:tcPr>
          <w:p w:rsidR="00D8737F" w:rsidRPr="00D8737F" w:rsidRDefault="007414A1" w:rsidP="00F250F0">
            <w:pPr>
              <w:spacing w:after="0" w:line="240" w:lineRule="auto"/>
              <w:rPr>
                <w:rFonts w:ascii="Arial" w:hAnsi="Arial" w:cs="Arial"/>
              </w:rPr>
            </w:pPr>
            <w:r w:rsidRPr="00D8737F">
              <w:rPr>
                <w:rFonts w:ascii="Arial" w:hAnsi="Arial" w:cs="Arial"/>
              </w:rPr>
              <w:t>Rektör, MİKAM Müdürü</w:t>
            </w:r>
          </w:p>
        </w:tc>
      </w:tr>
      <w:tr w:rsidR="00255E2E" w:rsidRPr="00D8737F" w:rsidTr="00F250F0">
        <w:trPr>
          <w:trHeight w:val="637"/>
          <w:jc w:val="center"/>
        </w:trPr>
        <w:tc>
          <w:tcPr>
            <w:tcW w:w="1957" w:type="pct"/>
            <w:vAlign w:val="center"/>
          </w:tcPr>
          <w:p w:rsidR="00DA2E32" w:rsidRPr="00D8737F" w:rsidRDefault="003B73FA" w:rsidP="001F6813">
            <w:pPr>
              <w:spacing w:after="0" w:line="240" w:lineRule="auto"/>
              <w:rPr>
                <w:rFonts w:ascii="Arial" w:hAnsi="Arial" w:cs="Arial"/>
                <w:b/>
              </w:rPr>
            </w:pPr>
            <w:r w:rsidRPr="00D8737F">
              <w:rPr>
                <w:rFonts w:ascii="Arial" w:hAnsi="Arial" w:cs="Arial"/>
                <w:b/>
              </w:rPr>
              <w:t xml:space="preserve">Etkilediği </w:t>
            </w:r>
            <w:r w:rsidR="00DA2E32" w:rsidRPr="00D8737F">
              <w:rPr>
                <w:rFonts w:ascii="Arial" w:hAnsi="Arial" w:cs="Arial"/>
                <w:b/>
              </w:rPr>
              <w:t>Prosesler</w:t>
            </w:r>
          </w:p>
        </w:tc>
        <w:tc>
          <w:tcPr>
            <w:tcW w:w="3043" w:type="pct"/>
            <w:vAlign w:val="center"/>
          </w:tcPr>
          <w:p w:rsidR="00F250F0" w:rsidRDefault="007414A1" w:rsidP="00F250F0">
            <w:pPr>
              <w:spacing w:after="0" w:line="240" w:lineRule="auto"/>
              <w:rPr>
                <w:rFonts w:ascii="Arial" w:hAnsi="Arial" w:cs="Arial"/>
              </w:rPr>
            </w:pPr>
            <w:r w:rsidRPr="00D8737F">
              <w:rPr>
                <w:rFonts w:ascii="Arial" w:hAnsi="Arial" w:cs="Arial"/>
              </w:rPr>
              <w:t>Eğitim – Öğretim Hizmetleri Prosesi</w:t>
            </w:r>
          </w:p>
          <w:p w:rsidR="00E93444" w:rsidRPr="00D8737F" w:rsidRDefault="00E93444" w:rsidP="00F250F0">
            <w:pPr>
              <w:spacing w:after="0" w:line="240" w:lineRule="auto"/>
              <w:rPr>
                <w:rFonts w:ascii="Arial" w:hAnsi="Arial" w:cs="Arial"/>
              </w:rPr>
            </w:pPr>
            <w:r w:rsidRPr="00D8737F">
              <w:rPr>
                <w:rFonts w:ascii="Arial" w:hAnsi="Arial" w:cs="Arial"/>
              </w:rPr>
              <w:t>Araştırma – Geliştirme / Topluma Hizmet Prosesi</w:t>
            </w:r>
          </w:p>
          <w:p w:rsidR="00D8737F" w:rsidRPr="00D8737F" w:rsidRDefault="00E93444" w:rsidP="00F250F0">
            <w:pPr>
              <w:spacing w:after="0" w:line="240" w:lineRule="auto"/>
              <w:rPr>
                <w:rFonts w:ascii="Arial" w:hAnsi="Arial" w:cs="Arial"/>
              </w:rPr>
            </w:pPr>
            <w:r w:rsidRPr="00D8737F">
              <w:rPr>
                <w:rFonts w:ascii="Arial" w:hAnsi="Arial" w:cs="Arial"/>
              </w:rPr>
              <w:t>İdari Hizmetler Prosesi</w:t>
            </w:r>
          </w:p>
        </w:tc>
      </w:tr>
      <w:tr w:rsidR="00255E2E" w:rsidRPr="00D8737F" w:rsidTr="00F250F0">
        <w:trPr>
          <w:trHeight w:val="778"/>
          <w:jc w:val="center"/>
        </w:trPr>
        <w:tc>
          <w:tcPr>
            <w:tcW w:w="1957" w:type="pct"/>
            <w:vAlign w:val="center"/>
          </w:tcPr>
          <w:p w:rsidR="00DA2E32" w:rsidRPr="00D8737F" w:rsidRDefault="00DA2E32" w:rsidP="001F6813">
            <w:pPr>
              <w:spacing w:after="0" w:line="240" w:lineRule="auto"/>
              <w:rPr>
                <w:rFonts w:ascii="Arial" w:hAnsi="Arial" w:cs="Arial"/>
                <w:b/>
              </w:rPr>
            </w:pPr>
            <w:r w:rsidRPr="00D8737F">
              <w:rPr>
                <w:rFonts w:ascii="Arial" w:hAnsi="Arial" w:cs="Arial"/>
                <w:b/>
              </w:rPr>
              <w:t>Etkilendiği Prosesler</w:t>
            </w:r>
          </w:p>
        </w:tc>
        <w:tc>
          <w:tcPr>
            <w:tcW w:w="3043" w:type="pct"/>
            <w:vAlign w:val="center"/>
          </w:tcPr>
          <w:p w:rsidR="007414A1" w:rsidRPr="00D8737F" w:rsidRDefault="007414A1" w:rsidP="007414A1">
            <w:pPr>
              <w:spacing w:after="0" w:line="240" w:lineRule="auto"/>
              <w:rPr>
                <w:rFonts w:ascii="Arial" w:hAnsi="Arial" w:cs="Arial"/>
              </w:rPr>
            </w:pPr>
            <w:r w:rsidRPr="00D8737F">
              <w:rPr>
                <w:rFonts w:ascii="Arial" w:hAnsi="Arial" w:cs="Arial"/>
              </w:rPr>
              <w:t>Eğitim – Öğretim Hizmetleri Prosesi</w:t>
            </w:r>
          </w:p>
          <w:p w:rsidR="00115525" w:rsidRPr="00D8737F" w:rsidRDefault="007414A1" w:rsidP="007414A1">
            <w:pPr>
              <w:spacing w:after="0" w:line="240" w:lineRule="auto"/>
              <w:rPr>
                <w:rFonts w:ascii="Arial" w:hAnsi="Arial" w:cs="Arial"/>
              </w:rPr>
            </w:pPr>
            <w:r w:rsidRPr="00D8737F">
              <w:rPr>
                <w:rFonts w:ascii="Arial" w:hAnsi="Arial" w:cs="Arial"/>
              </w:rPr>
              <w:t xml:space="preserve">Araştırma – Geliştirme </w:t>
            </w:r>
            <w:r w:rsidR="00E93444" w:rsidRPr="00D8737F">
              <w:rPr>
                <w:rFonts w:ascii="Arial" w:hAnsi="Arial" w:cs="Arial"/>
              </w:rPr>
              <w:t xml:space="preserve">/ Topluma Hizmet </w:t>
            </w:r>
            <w:r w:rsidRPr="00D8737F">
              <w:rPr>
                <w:rFonts w:ascii="Arial" w:hAnsi="Arial" w:cs="Arial"/>
              </w:rPr>
              <w:t>Prosesi</w:t>
            </w:r>
          </w:p>
          <w:p w:rsidR="00D8737F" w:rsidRPr="00D8737F" w:rsidRDefault="00E93444" w:rsidP="00F250F0">
            <w:pPr>
              <w:spacing w:after="0" w:line="240" w:lineRule="auto"/>
              <w:rPr>
                <w:rFonts w:ascii="Arial" w:hAnsi="Arial" w:cs="Arial"/>
              </w:rPr>
            </w:pPr>
            <w:r w:rsidRPr="00D8737F">
              <w:rPr>
                <w:rFonts w:ascii="Arial" w:hAnsi="Arial" w:cs="Arial"/>
              </w:rPr>
              <w:t>İdari Hizmetler Prosesi</w:t>
            </w:r>
          </w:p>
        </w:tc>
      </w:tr>
      <w:tr w:rsidR="00F250F0" w:rsidRPr="00D8737F" w:rsidTr="00F250F0">
        <w:trPr>
          <w:trHeight w:val="778"/>
          <w:jc w:val="center"/>
        </w:trPr>
        <w:tc>
          <w:tcPr>
            <w:tcW w:w="1957" w:type="pct"/>
            <w:vAlign w:val="center"/>
          </w:tcPr>
          <w:p w:rsidR="00F250F0" w:rsidRPr="00D8737F" w:rsidRDefault="00F250F0" w:rsidP="001F6813">
            <w:pPr>
              <w:spacing w:after="0" w:line="240" w:lineRule="auto"/>
              <w:rPr>
                <w:rFonts w:ascii="Arial" w:hAnsi="Arial" w:cs="Arial"/>
                <w:b/>
              </w:rPr>
            </w:pPr>
            <w:r w:rsidRPr="00D8737F">
              <w:rPr>
                <w:rFonts w:ascii="Arial" w:hAnsi="Arial" w:cs="Arial"/>
                <w:b/>
              </w:rPr>
              <w:t>Destek Aldığı Prosesler</w:t>
            </w:r>
          </w:p>
        </w:tc>
        <w:tc>
          <w:tcPr>
            <w:tcW w:w="3043" w:type="pct"/>
            <w:vAlign w:val="center"/>
          </w:tcPr>
          <w:p w:rsidR="00F250F0" w:rsidRPr="00D8737F" w:rsidRDefault="00F250F0" w:rsidP="00F250F0">
            <w:pPr>
              <w:spacing w:after="0" w:line="240" w:lineRule="auto"/>
              <w:rPr>
                <w:rFonts w:ascii="Arial" w:hAnsi="Arial" w:cs="Arial"/>
              </w:rPr>
            </w:pPr>
            <w:r w:rsidRPr="00D8737F">
              <w:rPr>
                <w:rFonts w:ascii="Arial" w:hAnsi="Arial" w:cs="Arial"/>
              </w:rPr>
              <w:t>Eğitim – Öğretim Hizmetleri Prosesi</w:t>
            </w:r>
          </w:p>
          <w:p w:rsidR="00F250F0" w:rsidRPr="00D8737F" w:rsidRDefault="00F250F0" w:rsidP="00F250F0">
            <w:pPr>
              <w:spacing w:after="0" w:line="240" w:lineRule="auto"/>
              <w:rPr>
                <w:rFonts w:ascii="Arial" w:hAnsi="Arial" w:cs="Arial"/>
              </w:rPr>
            </w:pPr>
            <w:r w:rsidRPr="00D8737F">
              <w:rPr>
                <w:rFonts w:ascii="Arial" w:hAnsi="Arial" w:cs="Arial"/>
              </w:rPr>
              <w:t>Araştırma – Geliştirme / Topluma Hizmet Prosesi</w:t>
            </w:r>
          </w:p>
          <w:p w:rsidR="00F250F0" w:rsidRPr="00D8737F" w:rsidRDefault="00F250F0" w:rsidP="00F250F0">
            <w:pPr>
              <w:pBdr>
                <w:bottom w:val="single" w:sz="6" w:space="1" w:color="auto"/>
              </w:pBdr>
              <w:spacing w:after="0" w:line="240" w:lineRule="auto"/>
              <w:rPr>
                <w:rFonts w:ascii="Arial" w:hAnsi="Arial" w:cs="Arial"/>
              </w:rPr>
            </w:pPr>
            <w:r w:rsidRPr="00D8737F">
              <w:rPr>
                <w:rFonts w:ascii="Arial" w:hAnsi="Arial" w:cs="Arial"/>
              </w:rPr>
              <w:t>İdari Hizmetler Prosesi</w:t>
            </w:r>
          </w:p>
          <w:p w:rsidR="00F250F0" w:rsidRPr="00D8737F" w:rsidRDefault="00F250F0" w:rsidP="00F250F0">
            <w:pPr>
              <w:spacing w:after="0" w:line="240" w:lineRule="auto"/>
              <w:rPr>
                <w:rFonts w:ascii="Arial" w:hAnsi="Arial" w:cs="Arial"/>
                <w:color w:val="000000" w:themeColor="text1"/>
              </w:rPr>
            </w:pPr>
            <w:r w:rsidRPr="00D8737F">
              <w:rPr>
                <w:rFonts w:ascii="Arial" w:hAnsi="Arial" w:cs="Arial"/>
                <w:color w:val="000000" w:themeColor="text1"/>
              </w:rPr>
              <w:t>İletişim Prosesi</w:t>
            </w:r>
          </w:p>
          <w:p w:rsidR="00F250F0" w:rsidRPr="00D8737F" w:rsidRDefault="00F250F0" w:rsidP="00F250F0">
            <w:pPr>
              <w:spacing w:after="0" w:line="240" w:lineRule="auto"/>
              <w:rPr>
                <w:rFonts w:ascii="Arial" w:hAnsi="Arial" w:cs="Arial"/>
                <w:color w:val="000000" w:themeColor="text1"/>
              </w:rPr>
            </w:pPr>
            <w:r w:rsidRPr="00D8737F">
              <w:rPr>
                <w:rFonts w:ascii="Arial" w:hAnsi="Arial" w:cs="Arial"/>
                <w:color w:val="000000" w:themeColor="text1"/>
              </w:rPr>
              <w:t>Halkla İlişkiler Prosesi</w:t>
            </w:r>
          </w:p>
          <w:p w:rsidR="00F250F0" w:rsidRPr="00D8737F" w:rsidRDefault="00F250F0" w:rsidP="00F250F0">
            <w:pPr>
              <w:spacing w:after="0" w:line="240" w:lineRule="auto"/>
              <w:rPr>
                <w:rFonts w:ascii="Arial" w:hAnsi="Arial" w:cs="Arial"/>
                <w:color w:val="000000" w:themeColor="text1"/>
              </w:rPr>
            </w:pPr>
            <w:r w:rsidRPr="00D8737F">
              <w:rPr>
                <w:rFonts w:ascii="Arial" w:hAnsi="Arial" w:cs="Arial"/>
                <w:color w:val="000000" w:themeColor="text1"/>
              </w:rPr>
              <w:t>Bilgi İşlem Daire Prosesi</w:t>
            </w:r>
          </w:p>
          <w:p w:rsidR="00F250F0" w:rsidRPr="00D8737F" w:rsidRDefault="00F250F0" w:rsidP="00F250F0">
            <w:pPr>
              <w:spacing w:after="0" w:line="240" w:lineRule="auto"/>
              <w:rPr>
                <w:rFonts w:ascii="Arial" w:hAnsi="Arial" w:cs="Arial"/>
                <w:color w:val="000000" w:themeColor="text1"/>
              </w:rPr>
            </w:pPr>
            <w:r w:rsidRPr="00D8737F">
              <w:rPr>
                <w:rFonts w:ascii="Arial" w:hAnsi="Arial" w:cs="Arial"/>
                <w:color w:val="000000" w:themeColor="text1"/>
              </w:rPr>
              <w:t>SKS Prosesi</w:t>
            </w:r>
          </w:p>
          <w:p w:rsidR="00F250F0" w:rsidRPr="00D8737F" w:rsidRDefault="00F250F0" w:rsidP="00F250F0">
            <w:pPr>
              <w:spacing w:after="0" w:line="240" w:lineRule="auto"/>
              <w:rPr>
                <w:rFonts w:ascii="Arial" w:hAnsi="Arial" w:cs="Arial"/>
                <w:color w:val="000000" w:themeColor="text1"/>
              </w:rPr>
            </w:pPr>
            <w:r w:rsidRPr="00D8737F">
              <w:rPr>
                <w:rFonts w:ascii="Arial" w:hAnsi="Arial" w:cs="Arial"/>
                <w:color w:val="000000" w:themeColor="text1"/>
              </w:rPr>
              <w:t>Kalite Yönetim Prosesi</w:t>
            </w:r>
          </w:p>
          <w:p w:rsidR="00F250F0" w:rsidRDefault="00F250F0" w:rsidP="00F250F0">
            <w:pPr>
              <w:spacing w:after="0" w:line="240" w:lineRule="auto"/>
              <w:rPr>
                <w:rFonts w:ascii="Arial" w:hAnsi="Arial" w:cs="Arial"/>
                <w:color w:val="000000" w:themeColor="text1"/>
              </w:rPr>
            </w:pPr>
            <w:r w:rsidRPr="00D8737F">
              <w:rPr>
                <w:rFonts w:ascii="Arial" w:hAnsi="Arial" w:cs="Arial"/>
                <w:color w:val="000000" w:themeColor="text1"/>
              </w:rPr>
              <w:t>İdari ve Mali İşler Prosesi</w:t>
            </w:r>
          </w:p>
          <w:p w:rsidR="00F250F0" w:rsidRPr="00D8737F" w:rsidRDefault="00F250F0" w:rsidP="00F250F0">
            <w:pPr>
              <w:spacing w:after="0" w:line="240" w:lineRule="auto"/>
              <w:rPr>
                <w:rFonts w:ascii="Arial" w:hAnsi="Arial" w:cs="Arial"/>
              </w:rPr>
            </w:pPr>
            <w:r>
              <w:rPr>
                <w:rFonts w:ascii="Arial" w:hAnsi="Arial" w:cs="Arial"/>
                <w:color w:val="000000" w:themeColor="text1"/>
              </w:rPr>
              <w:t>Uzaktan Eğitim Hizmetleri Prosesi</w:t>
            </w:r>
          </w:p>
        </w:tc>
      </w:tr>
      <w:tr w:rsidR="00255E2E" w:rsidRPr="00D8737F" w:rsidTr="007A271F">
        <w:trPr>
          <w:jc w:val="center"/>
        </w:trPr>
        <w:tc>
          <w:tcPr>
            <w:tcW w:w="1957" w:type="pct"/>
            <w:vAlign w:val="center"/>
          </w:tcPr>
          <w:p w:rsidR="00C77BF6" w:rsidRPr="00D8737F" w:rsidRDefault="00F250F0" w:rsidP="00F250F0">
            <w:pPr>
              <w:spacing w:after="0" w:line="240" w:lineRule="auto"/>
              <w:rPr>
                <w:rFonts w:ascii="Arial" w:hAnsi="Arial" w:cs="Arial"/>
                <w:b/>
              </w:rPr>
            </w:pPr>
            <w:r w:rsidRPr="00D8737F">
              <w:rPr>
                <w:rFonts w:ascii="Arial" w:hAnsi="Arial" w:cs="Arial"/>
                <w:b/>
              </w:rPr>
              <w:t>Prosesin Amacı</w:t>
            </w:r>
          </w:p>
        </w:tc>
        <w:tc>
          <w:tcPr>
            <w:tcW w:w="3043" w:type="pct"/>
            <w:vAlign w:val="center"/>
          </w:tcPr>
          <w:p w:rsidR="00F250F0" w:rsidRPr="00D8737F" w:rsidRDefault="00F250F0" w:rsidP="00F250F0">
            <w:pPr>
              <w:autoSpaceDE w:val="0"/>
              <w:autoSpaceDN w:val="0"/>
              <w:adjustRightInd w:val="0"/>
              <w:spacing w:after="0" w:line="240" w:lineRule="auto"/>
              <w:rPr>
                <w:rFonts w:ascii="Arial" w:hAnsi="Arial" w:cs="Arial"/>
                <w:lang w:eastAsia="tr-TR"/>
              </w:rPr>
            </w:pPr>
            <w:r w:rsidRPr="00D8737F">
              <w:rPr>
                <w:rFonts w:ascii="Arial" w:hAnsi="Arial" w:cs="Arial"/>
                <w:lang w:eastAsia="tr-TR"/>
              </w:rPr>
              <w:t>Maltepe Üniversitesi Mezunlarla İletişim ve Kariyer Araştırma ve Uygulama Merkezi, Üniversitenin kalite politikasının temel dayanaklarından olan “iş arayan değil, iş için aranan, girişimci ve yenilikçi mezunlar yetiştiren” çağdaş bir üniversite olma hedefine paralel olarak;</w:t>
            </w:r>
            <w:r>
              <w:rPr>
                <w:rFonts w:ascii="Arial" w:hAnsi="Arial" w:cs="Arial"/>
                <w:lang w:eastAsia="tr-TR"/>
              </w:rPr>
              <w:t xml:space="preserve"> t</w:t>
            </w:r>
            <w:r w:rsidRPr="00D8737F">
              <w:rPr>
                <w:rFonts w:ascii="Arial" w:hAnsi="Arial" w:cs="Arial"/>
                <w:lang w:eastAsia="tr-TR"/>
              </w:rPr>
              <w:t>üm öğrenci ve mezunlarının profesyonel yaşamın dinamiklerini fark etmelerini sağlamayı, kariyer yollarını çizerken gereksinim duyacakları bilgi ve becerileri kazandırmayı, kişisel nitelik ve amaçlarına uygun iş ve staj imkanlarına ulaşmalarını kolaylaştırmayı amaçlamaktadır. Bu eksende farklı faaliyetler</w:t>
            </w:r>
            <w:r>
              <w:rPr>
                <w:rFonts w:ascii="Arial" w:hAnsi="Arial" w:cs="Arial"/>
                <w:lang w:eastAsia="tr-TR"/>
              </w:rPr>
              <w:t>le</w:t>
            </w:r>
            <w:r w:rsidRPr="00D8737F">
              <w:rPr>
                <w:rFonts w:ascii="Arial" w:hAnsi="Arial" w:cs="Arial"/>
                <w:lang w:eastAsia="tr-TR"/>
              </w:rPr>
              <w:t xml:space="preserve"> üniversite</w:t>
            </w:r>
            <w:r>
              <w:rPr>
                <w:rFonts w:ascii="Arial" w:hAnsi="Arial" w:cs="Arial"/>
                <w:lang w:eastAsia="tr-TR"/>
              </w:rPr>
              <w:t>-sanayi</w:t>
            </w:r>
            <w:r w:rsidRPr="00D8737F">
              <w:rPr>
                <w:rFonts w:ascii="Arial" w:hAnsi="Arial" w:cs="Arial"/>
                <w:lang w:eastAsia="tr-TR"/>
              </w:rPr>
              <w:t xml:space="preserve"> iş birliği çerçevesinde, sektör temsilcisi kuruluşlar ve özel şirketlerle geniş katılımlı biçimde iş </w:t>
            </w:r>
            <w:r w:rsidRPr="00D8737F">
              <w:rPr>
                <w:rFonts w:ascii="Arial" w:hAnsi="Arial" w:cs="Arial"/>
                <w:lang w:eastAsia="tr-TR"/>
              </w:rPr>
              <w:lastRenderedPageBreak/>
              <w:t xml:space="preserve">yaşamına teması artıran projeler yürütmeyi amaçlamaktadır.  Bu amaç özetle </w:t>
            </w:r>
            <w:r w:rsidRPr="00D8737F">
              <w:rPr>
                <w:rFonts w:ascii="Arial" w:hAnsi="Arial" w:cs="Arial"/>
                <w:i/>
              </w:rPr>
              <w:t>kariyer bilinci</w:t>
            </w:r>
            <w:r w:rsidRPr="00D8737F">
              <w:rPr>
                <w:rFonts w:ascii="Arial" w:hAnsi="Arial" w:cs="Arial"/>
              </w:rPr>
              <w:t xml:space="preserve">, </w:t>
            </w:r>
            <w:r w:rsidRPr="00D8737F">
              <w:rPr>
                <w:rFonts w:ascii="Arial" w:hAnsi="Arial" w:cs="Arial"/>
                <w:i/>
              </w:rPr>
              <w:t>kariyer hazırlığı</w:t>
            </w:r>
            <w:r w:rsidRPr="00D8737F">
              <w:rPr>
                <w:rFonts w:ascii="Arial" w:hAnsi="Arial" w:cs="Arial"/>
              </w:rPr>
              <w:t xml:space="preserve"> ve </w:t>
            </w:r>
            <w:r w:rsidRPr="00D8737F">
              <w:rPr>
                <w:rFonts w:ascii="Arial" w:hAnsi="Arial" w:cs="Arial"/>
                <w:i/>
              </w:rPr>
              <w:t>kariyer gelişimi</w:t>
            </w:r>
            <w:r w:rsidRPr="00D8737F">
              <w:rPr>
                <w:rFonts w:ascii="Arial" w:hAnsi="Arial" w:cs="Arial"/>
              </w:rPr>
              <w:t xml:space="preserve"> alanlarını kapsayan Kariyer Merkezi yönünü oluşturur.</w:t>
            </w:r>
          </w:p>
          <w:p w:rsidR="00D8737F" w:rsidRPr="00D8737F" w:rsidRDefault="00F250F0" w:rsidP="00F250F0">
            <w:pPr>
              <w:spacing w:after="0" w:line="240" w:lineRule="auto"/>
              <w:rPr>
                <w:rFonts w:ascii="Arial" w:hAnsi="Arial" w:cs="Arial"/>
              </w:rPr>
            </w:pPr>
            <w:r w:rsidRPr="00D8737F">
              <w:rPr>
                <w:rFonts w:ascii="Arial" w:hAnsi="Arial" w:cs="Arial"/>
                <w:lang w:eastAsia="tr-TR"/>
              </w:rPr>
              <w:t xml:space="preserve">Yine mezunların hem istihdama katılmalarında destek olmak hem de istihdama katılmış olanların mevcuttaki öğrencilere yönelik projelerde üniversiteye katkı için dönüşlerini sağlamak aynı zamanda da iletişimin sürekli ve sürdürülebilir olması için gerekli alt yapıyı kurgulamak da yine MİKAM prosesinin amaçları arasında yer almaktadır.  Bu amaç da özetle </w:t>
            </w:r>
            <w:r w:rsidRPr="00D8737F">
              <w:rPr>
                <w:rFonts w:ascii="Arial" w:hAnsi="Arial" w:cs="Arial"/>
                <w:i/>
                <w:lang w:eastAsia="tr-TR"/>
              </w:rPr>
              <w:t>“Mezun Kimliği ve Dayanışması”</w:t>
            </w:r>
            <w:r w:rsidRPr="00D8737F">
              <w:rPr>
                <w:rFonts w:ascii="Arial" w:hAnsi="Arial" w:cs="Arial"/>
                <w:lang w:eastAsia="tr-TR"/>
              </w:rPr>
              <w:t xml:space="preserve"> olarak tanımlanabilecek Mezun İletişimi yönünü oluşturur.</w:t>
            </w:r>
          </w:p>
        </w:tc>
      </w:tr>
    </w:tbl>
    <w:tbl>
      <w:tblPr>
        <w:tblStyle w:val="TableGrid1"/>
        <w:tblW w:w="5017" w:type="pct"/>
        <w:jc w:val="center"/>
        <w:tblCellMar>
          <w:top w:w="108" w:type="dxa"/>
          <w:bottom w:w="108" w:type="dxa"/>
        </w:tblCellMar>
        <w:tblLook w:val="04A0" w:firstRow="1" w:lastRow="0" w:firstColumn="1" w:lastColumn="0" w:noHBand="0" w:noVBand="1"/>
      </w:tblPr>
      <w:tblGrid>
        <w:gridCol w:w="4388"/>
        <w:gridCol w:w="3685"/>
        <w:gridCol w:w="3261"/>
        <w:gridCol w:w="3276"/>
      </w:tblGrid>
      <w:tr w:rsidR="00255E2E" w:rsidRPr="00D8737F" w:rsidTr="00F250F0">
        <w:trPr>
          <w:trHeight w:val="569"/>
          <w:jc w:val="center"/>
        </w:trPr>
        <w:tc>
          <w:tcPr>
            <w:tcW w:w="1502" w:type="pct"/>
          </w:tcPr>
          <w:p w:rsidR="00FF17B5" w:rsidRPr="00D8737F" w:rsidRDefault="00FF17B5" w:rsidP="00F250F0">
            <w:pPr>
              <w:spacing w:after="0" w:line="240" w:lineRule="auto"/>
              <w:jc w:val="center"/>
              <w:rPr>
                <w:rFonts w:ascii="Arial" w:hAnsi="Arial" w:cs="Arial"/>
                <w:vanish/>
              </w:rPr>
            </w:pPr>
            <w:r w:rsidRPr="00D8737F">
              <w:rPr>
                <w:rFonts w:ascii="Arial" w:hAnsi="Arial" w:cs="Arial"/>
                <w:b/>
              </w:rPr>
              <w:lastRenderedPageBreak/>
              <w:t>İç Bağlam</w:t>
            </w:r>
          </w:p>
          <w:p w:rsidR="00FF17B5" w:rsidRPr="00D8737F" w:rsidRDefault="00FF17B5" w:rsidP="008C16DB">
            <w:pPr>
              <w:spacing w:after="0" w:line="240" w:lineRule="auto"/>
              <w:rPr>
                <w:rFonts w:ascii="Arial" w:hAnsi="Arial" w:cs="Arial"/>
                <w:b/>
              </w:rPr>
            </w:pPr>
          </w:p>
        </w:tc>
        <w:tc>
          <w:tcPr>
            <w:tcW w:w="1261"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Ölçme / Değerlendirme Yöntemi</w:t>
            </w:r>
          </w:p>
        </w:tc>
        <w:tc>
          <w:tcPr>
            <w:tcW w:w="1116"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Ölçme / Değerlendirme Sıklığı</w:t>
            </w:r>
          </w:p>
        </w:tc>
        <w:tc>
          <w:tcPr>
            <w:tcW w:w="1121"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Ölçme / Değerlendirme Sorumlusu</w:t>
            </w:r>
          </w:p>
        </w:tc>
      </w:tr>
      <w:tr w:rsidR="00255E2E" w:rsidRPr="00D8737F" w:rsidTr="00F250F0">
        <w:trPr>
          <w:trHeight w:val="569"/>
          <w:jc w:val="center"/>
        </w:trPr>
        <w:tc>
          <w:tcPr>
            <w:tcW w:w="1502" w:type="pct"/>
          </w:tcPr>
          <w:p w:rsidR="00FF17B5" w:rsidRPr="00D8737F" w:rsidRDefault="00BF0E74" w:rsidP="008C16DB">
            <w:pPr>
              <w:spacing w:after="0" w:line="240" w:lineRule="auto"/>
              <w:rPr>
                <w:rFonts w:ascii="Arial" w:hAnsi="Arial" w:cs="Arial"/>
              </w:rPr>
            </w:pPr>
            <w:r w:rsidRPr="00D8737F">
              <w:rPr>
                <w:rFonts w:ascii="Arial" w:hAnsi="Arial" w:cs="Arial"/>
              </w:rPr>
              <w:t>Maltepe Üniversitesi Mezunlarla İletişim ve Kariyer Uygulama ve Araştırma Merkezi Yönetmeliği</w:t>
            </w:r>
          </w:p>
          <w:p w:rsidR="005F0A70" w:rsidRPr="00D8737F" w:rsidRDefault="005F0A70" w:rsidP="008C16DB">
            <w:pPr>
              <w:spacing w:after="0" w:line="240" w:lineRule="auto"/>
              <w:rPr>
                <w:rFonts w:ascii="Arial" w:hAnsi="Arial" w:cs="Arial"/>
              </w:rPr>
            </w:pPr>
          </w:p>
        </w:tc>
        <w:tc>
          <w:tcPr>
            <w:tcW w:w="1261" w:type="pct"/>
          </w:tcPr>
          <w:p w:rsidR="00FF17B5" w:rsidRPr="00D8737F" w:rsidRDefault="008111E9" w:rsidP="008111E9">
            <w:pPr>
              <w:spacing w:after="0" w:line="240" w:lineRule="auto"/>
              <w:rPr>
                <w:rFonts w:ascii="Arial" w:hAnsi="Arial" w:cs="Arial"/>
              </w:rPr>
            </w:pPr>
            <w:r w:rsidRPr="00D8737F">
              <w:rPr>
                <w:rFonts w:ascii="Arial" w:hAnsi="Arial" w:cs="Arial"/>
              </w:rPr>
              <w:t>MİKAM Yönetim Kurulu toplantısı</w:t>
            </w:r>
          </w:p>
        </w:tc>
        <w:tc>
          <w:tcPr>
            <w:tcW w:w="1116" w:type="pct"/>
          </w:tcPr>
          <w:p w:rsidR="00FF17B5" w:rsidRPr="00D8737F" w:rsidRDefault="008111E9" w:rsidP="008111E9">
            <w:pPr>
              <w:spacing w:after="0" w:line="240" w:lineRule="auto"/>
              <w:rPr>
                <w:rFonts w:ascii="Arial" w:hAnsi="Arial" w:cs="Arial"/>
              </w:rPr>
            </w:pPr>
            <w:r w:rsidRPr="00D8737F">
              <w:rPr>
                <w:rFonts w:ascii="Arial" w:hAnsi="Arial" w:cs="Arial"/>
              </w:rPr>
              <w:t>Akademik yıl sonunda</w:t>
            </w:r>
          </w:p>
        </w:tc>
        <w:tc>
          <w:tcPr>
            <w:tcW w:w="1121" w:type="pct"/>
          </w:tcPr>
          <w:p w:rsidR="00FF17B5" w:rsidRPr="00D8737F" w:rsidRDefault="006540F3" w:rsidP="009D5FD5">
            <w:pPr>
              <w:spacing w:after="0" w:line="240" w:lineRule="auto"/>
              <w:rPr>
                <w:rFonts w:ascii="Arial" w:hAnsi="Arial" w:cs="Arial"/>
              </w:rPr>
            </w:pPr>
            <w:r w:rsidRPr="00D8737F">
              <w:rPr>
                <w:rFonts w:ascii="Arial" w:hAnsi="Arial" w:cs="Arial"/>
              </w:rPr>
              <w:t>MİKA</w:t>
            </w:r>
            <w:r w:rsidR="0064688E" w:rsidRPr="00D8737F">
              <w:rPr>
                <w:rFonts w:ascii="Arial" w:hAnsi="Arial" w:cs="Arial"/>
              </w:rPr>
              <w:t>M Yönetim Kurulu ve MİKAM Müdürlüğü</w:t>
            </w:r>
          </w:p>
        </w:tc>
      </w:tr>
      <w:tr w:rsidR="00255E2E" w:rsidRPr="00D8737F" w:rsidTr="00F250F0">
        <w:trPr>
          <w:trHeight w:val="569"/>
          <w:jc w:val="center"/>
        </w:trPr>
        <w:tc>
          <w:tcPr>
            <w:tcW w:w="1502" w:type="pct"/>
          </w:tcPr>
          <w:p w:rsidR="00FF17B5" w:rsidRPr="00D8737F" w:rsidRDefault="00BF0E74" w:rsidP="006540F3">
            <w:pPr>
              <w:spacing w:after="0" w:line="240" w:lineRule="auto"/>
              <w:rPr>
                <w:rFonts w:ascii="Arial" w:hAnsi="Arial" w:cs="Arial"/>
              </w:rPr>
            </w:pPr>
            <w:r w:rsidRPr="00D8737F">
              <w:rPr>
                <w:rFonts w:ascii="Arial" w:hAnsi="Arial" w:cs="Arial"/>
              </w:rPr>
              <w:t xml:space="preserve">Bağlı olunan Rektör Yardımcısı </w:t>
            </w:r>
            <w:r w:rsidR="008111E9" w:rsidRPr="00D8737F">
              <w:rPr>
                <w:rFonts w:ascii="Arial" w:hAnsi="Arial" w:cs="Arial"/>
              </w:rPr>
              <w:t xml:space="preserve">ile yapılan </w:t>
            </w:r>
            <w:r w:rsidRPr="00D8737F">
              <w:rPr>
                <w:rFonts w:ascii="Arial" w:hAnsi="Arial" w:cs="Arial"/>
              </w:rPr>
              <w:t>değerlendir</w:t>
            </w:r>
            <w:r w:rsidR="008111E9" w:rsidRPr="00D8737F">
              <w:rPr>
                <w:rFonts w:ascii="Arial" w:hAnsi="Arial" w:cs="Arial"/>
              </w:rPr>
              <w:t>meler</w:t>
            </w:r>
          </w:p>
        </w:tc>
        <w:tc>
          <w:tcPr>
            <w:tcW w:w="1261" w:type="pct"/>
            <w:vAlign w:val="center"/>
          </w:tcPr>
          <w:p w:rsidR="00FF17B5" w:rsidRPr="00D8737F" w:rsidRDefault="00BF0E74" w:rsidP="004523B7">
            <w:pPr>
              <w:spacing w:after="0" w:line="240" w:lineRule="auto"/>
              <w:rPr>
                <w:rFonts w:ascii="Arial" w:hAnsi="Arial" w:cs="Arial"/>
              </w:rPr>
            </w:pPr>
            <w:r w:rsidRPr="00D8737F">
              <w:rPr>
                <w:rFonts w:ascii="Arial" w:hAnsi="Arial" w:cs="Arial"/>
              </w:rPr>
              <w:t>Merkez gündem maddelerini içeren ve dijital ortamda paylaşılan bilgilendirici ve karar almaya yönelik yazışmalar</w:t>
            </w:r>
            <w:r w:rsidR="008111E9" w:rsidRPr="00D8737F">
              <w:rPr>
                <w:rFonts w:ascii="Arial" w:hAnsi="Arial" w:cs="Arial"/>
              </w:rPr>
              <w:t xml:space="preserve"> ve toplantılar</w:t>
            </w:r>
          </w:p>
        </w:tc>
        <w:tc>
          <w:tcPr>
            <w:tcW w:w="1116" w:type="pct"/>
            <w:vAlign w:val="center"/>
          </w:tcPr>
          <w:p w:rsidR="00FF17B5" w:rsidRPr="00D8737F" w:rsidRDefault="008111E9" w:rsidP="004523B7">
            <w:pPr>
              <w:spacing w:after="0" w:line="240" w:lineRule="auto"/>
              <w:rPr>
                <w:rFonts w:ascii="Arial" w:hAnsi="Arial" w:cs="Arial"/>
              </w:rPr>
            </w:pPr>
            <w:r w:rsidRPr="00D8737F">
              <w:rPr>
                <w:rFonts w:ascii="Arial" w:hAnsi="Arial" w:cs="Arial"/>
              </w:rPr>
              <w:t>Akademik yıl boyunca her hafta</w:t>
            </w:r>
          </w:p>
        </w:tc>
        <w:tc>
          <w:tcPr>
            <w:tcW w:w="1121" w:type="pct"/>
          </w:tcPr>
          <w:p w:rsidR="00FF17B5" w:rsidRPr="00D8737F" w:rsidRDefault="006540F3" w:rsidP="0064688E">
            <w:pPr>
              <w:spacing w:after="0" w:line="240" w:lineRule="auto"/>
              <w:rPr>
                <w:rFonts w:ascii="Arial" w:hAnsi="Arial" w:cs="Arial"/>
              </w:rPr>
            </w:pPr>
            <w:r w:rsidRPr="00D8737F">
              <w:rPr>
                <w:rFonts w:ascii="Arial" w:hAnsi="Arial" w:cs="Arial"/>
              </w:rPr>
              <w:t>MİKAM Müdür</w:t>
            </w:r>
            <w:r w:rsidR="0064688E" w:rsidRPr="00D8737F">
              <w:rPr>
                <w:rFonts w:ascii="Arial" w:hAnsi="Arial" w:cs="Arial"/>
              </w:rPr>
              <w:t>lüğü</w:t>
            </w:r>
          </w:p>
        </w:tc>
      </w:tr>
      <w:tr w:rsidR="00255E2E" w:rsidRPr="00D8737F" w:rsidTr="00F250F0">
        <w:trPr>
          <w:trHeight w:val="569"/>
          <w:jc w:val="center"/>
        </w:trPr>
        <w:tc>
          <w:tcPr>
            <w:tcW w:w="1502" w:type="pct"/>
          </w:tcPr>
          <w:p w:rsidR="00FF17B5" w:rsidRPr="00D8737F" w:rsidRDefault="00BF0E74" w:rsidP="009D5FD5">
            <w:pPr>
              <w:spacing w:after="0" w:line="240" w:lineRule="auto"/>
              <w:ind w:left="33"/>
              <w:rPr>
                <w:rFonts w:ascii="Arial" w:hAnsi="Arial" w:cs="Arial"/>
              </w:rPr>
            </w:pPr>
            <w:r w:rsidRPr="00D8737F">
              <w:rPr>
                <w:rFonts w:ascii="Arial" w:hAnsi="Arial" w:cs="Arial"/>
              </w:rPr>
              <w:t xml:space="preserve">Mezun ve öğrenci odaklılık </w:t>
            </w:r>
          </w:p>
        </w:tc>
        <w:tc>
          <w:tcPr>
            <w:tcW w:w="1261" w:type="pct"/>
            <w:vAlign w:val="center"/>
          </w:tcPr>
          <w:p w:rsidR="005F0A70" w:rsidRPr="00D8737F" w:rsidRDefault="00BF0E74" w:rsidP="00B80125">
            <w:pPr>
              <w:spacing w:after="0" w:line="240" w:lineRule="auto"/>
              <w:rPr>
                <w:rFonts w:ascii="Arial" w:hAnsi="Arial" w:cs="Arial"/>
              </w:rPr>
            </w:pPr>
            <w:r w:rsidRPr="00D8737F">
              <w:rPr>
                <w:rFonts w:ascii="Arial" w:hAnsi="Arial" w:cs="Arial"/>
              </w:rPr>
              <w:t>Mezun ve öğrencilere yönelik faaliyetlerin planlanması, uygulanması, kanıtlanması</w:t>
            </w:r>
          </w:p>
        </w:tc>
        <w:tc>
          <w:tcPr>
            <w:tcW w:w="1116" w:type="pct"/>
            <w:vAlign w:val="center"/>
          </w:tcPr>
          <w:p w:rsidR="00FF17B5" w:rsidRPr="00D8737F" w:rsidRDefault="008111E9" w:rsidP="008111E9">
            <w:pPr>
              <w:spacing w:after="0" w:line="240" w:lineRule="auto"/>
              <w:rPr>
                <w:rFonts w:ascii="Arial" w:hAnsi="Arial" w:cs="Arial"/>
              </w:rPr>
            </w:pPr>
            <w:r w:rsidRPr="00D8737F">
              <w:rPr>
                <w:rFonts w:ascii="Arial" w:hAnsi="Arial" w:cs="Arial"/>
              </w:rPr>
              <w:t>Akademik y</w:t>
            </w:r>
            <w:r w:rsidR="006540F3" w:rsidRPr="00D8737F">
              <w:rPr>
                <w:rFonts w:ascii="Arial" w:hAnsi="Arial" w:cs="Arial"/>
              </w:rPr>
              <w:t xml:space="preserve">ıl boyunca </w:t>
            </w:r>
          </w:p>
        </w:tc>
        <w:tc>
          <w:tcPr>
            <w:tcW w:w="1121" w:type="pct"/>
          </w:tcPr>
          <w:p w:rsidR="00FF17B5" w:rsidRPr="00D8737F" w:rsidRDefault="0064688E" w:rsidP="00FF17B5">
            <w:pPr>
              <w:spacing w:after="0" w:line="240" w:lineRule="auto"/>
              <w:rPr>
                <w:rFonts w:ascii="Arial" w:hAnsi="Arial" w:cs="Arial"/>
              </w:rPr>
            </w:pPr>
            <w:r w:rsidRPr="00D8737F">
              <w:rPr>
                <w:rFonts w:ascii="Arial" w:hAnsi="Arial" w:cs="Arial"/>
              </w:rPr>
              <w:t>MİKAM Müdürlüğü</w:t>
            </w:r>
          </w:p>
        </w:tc>
      </w:tr>
      <w:tr w:rsidR="00BF0E74" w:rsidRPr="00D8737F" w:rsidTr="00F250F0">
        <w:trPr>
          <w:trHeight w:val="569"/>
          <w:jc w:val="center"/>
        </w:trPr>
        <w:tc>
          <w:tcPr>
            <w:tcW w:w="1502" w:type="pct"/>
          </w:tcPr>
          <w:p w:rsidR="00BF0E74" w:rsidRPr="00D8737F" w:rsidRDefault="00813DBE" w:rsidP="00576405">
            <w:pPr>
              <w:spacing w:after="0" w:line="240" w:lineRule="auto"/>
              <w:rPr>
                <w:rFonts w:ascii="Arial" w:hAnsi="Arial" w:cs="Arial"/>
              </w:rPr>
            </w:pPr>
            <w:r w:rsidRPr="00D8737F">
              <w:rPr>
                <w:rFonts w:ascii="Arial" w:hAnsi="Arial" w:cs="Arial"/>
              </w:rPr>
              <w:t xml:space="preserve">Mezun ve öğrenciyle </w:t>
            </w:r>
            <w:r w:rsidR="00576405" w:rsidRPr="00D8737F">
              <w:rPr>
                <w:rFonts w:ascii="Arial" w:hAnsi="Arial" w:cs="Arial"/>
              </w:rPr>
              <w:t>gerçekleştirilen iletişim</w:t>
            </w:r>
          </w:p>
        </w:tc>
        <w:tc>
          <w:tcPr>
            <w:tcW w:w="1261" w:type="pct"/>
            <w:vAlign w:val="center"/>
          </w:tcPr>
          <w:p w:rsidR="005F0A70" w:rsidRPr="00D8737F" w:rsidRDefault="00576405" w:rsidP="00F250F0">
            <w:pPr>
              <w:spacing w:after="0" w:line="240" w:lineRule="auto"/>
              <w:rPr>
                <w:rFonts w:ascii="Arial" w:hAnsi="Arial" w:cs="Arial"/>
              </w:rPr>
            </w:pPr>
            <w:r w:rsidRPr="00D8737F">
              <w:rPr>
                <w:rFonts w:ascii="Arial" w:hAnsi="Arial" w:cs="Arial"/>
              </w:rPr>
              <w:t>Yapılandırılmış ve birebir yüz yüze görüşme</w:t>
            </w:r>
            <w:r w:rsidR="00DD634C" w:rsidRPr="00D8737F">
              <w:rPr>
                <w:rFonts w:ascii="Arial" w:hAnsi="Arial" w:cs="Arial"/>
              </w:rPr>
              <w:t xml:space="preserve">, </w:t>
            </w:r>
            <w:proofErr w:type="spellStart"/>
            <w:r w:rsidR="00DD634C" w:rsidRPr="00D8737F">
              <w:rPr>
                <w:rFonts w:ascii="Arial" w:hAnsi="Arial" w:cs="Arial"/>
              </w:rPr>
              <w:t>Pandemi</w:t>
            </w:r>
            <w:proofErr w:type="spellEnd"/>
            <w:r w:rsidR="00DD634C" w:rsidRPr="00D8737F">
              <w:rPr>
                <w:rFonts w:ascii="Arial" w:hAnsi="Arial" w:cs="Arial"/>
              </w:rPr>
              <w:t xml:space="preserve"> sürecinde aktif hale getirilen ve </w:t>
            </w:r>
            <w:proofErr w:type="spellStart"/>
            <w:r w:rsidR="00DD634C" w:rsidRPr="00D8737F">
              <w:rPr>
                <w:rFonts w:ascii="Arial" w:hAnsi="Arial" w:cs="Arial"/>
              </w:rPr>
              <w:t>BlackBoard</w:t>
            </w:r>
            <w:proofErr w:type="spellEnd"/>
            <w:r w:rsidR="00DD634C" w:rsidRPr="00D8737F">
              <w:rPr>
                <w:rFonts w:ascii="Arial" w:hAnsi="Arial" w:cs="Arial"/>
              </w:rPr>
              <w:t xml:space="preserve"> LMS üzerinden gerçekleştirilen online danışmanlıklar</w:t>
            </w:r>
            <w:r w:rsidR="00D72EC7">
              <w:rPr>
                <w:rFonts w:ascii="Arial" w:hAnsi="Arial" w:cs="Arial"/>
              </w:rPr>
              <w:t>;</w:t>
            </w:r>
            <w:r w:rsidRPr="00D8737F">
              <w:rPr>
                <w:rFonts w:ascii="Arial" w:hAnsi="Arial" w:cs="Arial"/>
              </w:rPr>
              <w:t xml:space="preserve"> MUBIS</w:t>
            </w:r>
            <w:r w:rsidR="00F250F0">
              <w:rPr>
                <w:rFonts w:ascii="Arial" w:hAnsi="Arial" w:cs="Arial"/>
              </w:rPr>
              <w:t>,</w:t>
            </w:r>
            <w:r w:rsidRPr="00D8737F">
              <w:rPr>
                <w:rFonts w:ascii="Arial" w:hAnsi="Arial" w:cs="Arial"/>
              </w:rPr>
              <w:t xml:space="preserve"> </w:t>
            </w:r>
            <w:proofErr w:type="spellStart"/>
            <w:r w:rsidRPr="00D8737F">
              <w:rPr>
                <w:rFonts w:ascii="Arial" w:hAnsi="Arial" w:cs="Arial"/>
              </w:rPr>
              <w:t>Websitesi</w:t>
            </w:r>
            <w:proofErr w:type="spellEnd"/>
            <w:r w:rsidR="0098197B" w:rsidRPr="00D8737F">
              <w:rPr>
                <w:rFonts w:ascii="Arial" w:hAnsi="Arial" w:cs="Arial"/>
              </w:rPr>
              <w:t xml:space="preserve"> </w:t>
            </w:r>
            <w:r w:rsidR="0098197B" w:rsidRPr="00D8737F">
              <w:rPr>
                <w:rFonts w:ascii="Arial" w:hAnsi="Arial" w:cs="Arial"/>
              </w:rPr>
              <w:lastRenderedPageBreak/>
              <w:t>(Kariyer Rehberliği; İş-Staj Duyuruları; Etkinlik Duyuruları ve Mezun Bilgi Güncelleme Formu)</w:t>
            </w:r>
            <w:r w:rsidRPr="00D8737F">
              <w:rPr>
                <w:rFonts w:ascii="Arial" w:hAnsi="Arial" w:cs="Arial"/>
              </w:rPr>
              <w:t xml:space="preserve">; </w:t>
            </w:r>
            <w:proofErr w:type="spellStart"/>
            <w:proofErr w:type="gramStart"/>
            <w:r w:rsidRPr="00D8737F">
              <w:rPr>
                <w:rFonts w:ascii="Arial" w:hAnsi="Arial" w:cs="Arial"/>
              </w:rPr>
              <w:t>Blackboard</w:t>
            </w:r>
            <w:proofErr w:type="spellEnd"/>
            <w:r w:rsidRPr="00D8737F">
              <w:rPr>
                <w:rFonts w:ascii="Arial" w:hAnsi="Arial" w:cs="Arial"/>
              </w:rPr>
              <w:t>;</w:t>
            </w:r>
            <w:proofErr w:type="gramEnd"/>
            <w:r w:rsidRPr="00D8737F">
              <w:rPr>
                <w:rFonts w:ascii="Arial" w:hAnsi="Arial" w:cs="Arial"/>
              </w:rPr>
              <w:t xml:space="preserve"> e-posta; SMS</w:t>
            </w:r>
            <w:r w:rsidR="0098197B" w:rsidRPr="00D8737F">
              <w:rPr>
                <w:rFonts w:ascii="Arial" w:hAnsi="Arial" w:cs="Arial"/>
              </w:rPr>
              <w:t>; Memnuniyet Anketi</w:t>
            </w:r>
            <w:r w:rsidR="00D72EC7">
              <w:rPr>
                <w:rFonts w:ascii="Arial" w:hAnsi="Arial" w:cs="Arial"/>
              </w:rPr>
              <w:t>, Cumhurbaşkanlığı İnsan Kaynakları Ofisi ile yürütülen çalışmalar</w:t>
            </w:r>
          </w:p>
        </w:tc>
        <w:tc>
          <w:tcPr>
            <w:tcW w:w="1116" w:type="pct"/>
            <w:vAlign w:val="center"/>
          </w:tcPr>
          <w:p w:rsidR="00BF0E74" w:rsidRPr="00D8737F" w:rsidRDefault="0098197B" w:rsidP="0098197B">
            <w:pPr>
              <w:spacing w:after="0" w:line="240" w:lineRule="auto"/>
              <w:rPr>
                <w:rFonts w:ascii="Arial" w:hAnsi="Arial" w:cs="Arial"/>
              </w:rPr>
            </w:pPr>
            <w:r w:rsidRPr="00D8737F">
              <w:rPr>
                <w:rFonts w:ascii="Arial" w:hAnsi="Arial" w:cs="Arial"/>
              </w:rPr>
              <w:lastRenderedPageBreak/>
              <w:t>Akademik y</w:t>
            </w:r>
            <w:r w:rsidR="006540F3" w:rsidRPr="00D8737F">
              <w:rPr>
                <w:rFonts w:ascii="Arial" w:hAnsi="Arial" w:cs="Arial"/>
              </w:rPr>
              <w:t>ıl boyunca</w:t>
            </w:r>
          </w:p>
        </w:tc>
        <w:tc>
          <w:tcPr>
            <w:tcW w:w="1121" w:type="pct"/>
          </w:tcPr>
          <w:p w:rsidR="00BF0E74" w:rsidRPr="00D8737F" w:rsidRDefault="0064688E" w:rsidP="00FF17B5">
            <w:pPr>
              <w:spacing w:after="0" w:line="240" w:lineRule="auto"/>
              <w:rPr>
                <w:rFonts w:ascii="Arial" w:hAnsi="Arial" w:cs="Arial"/>
              </w:rPr>
            </w:pPr>
            <w:r w:rsidRPr="00D8737F">
              <w:rPr>
                <w:rFonts w:ascii="Arial" w:hAnsi="Arial" w:cs="Arial"/>
              </w:rPr>
              <w:t>MİKAM Müdürlüğü</w:t>
            </w:r>
          </w:p>
        </w:tc>
      </w:tr>
      <w:tr w:rsidR="00032F38" w:rsidRPr="00D8737F" w:rsidTr="00F250F0">
        <w:trPr>
          <w:trHeight w:val="569"/>
          <w:jc w:val="center"/>
        </w:trPr>
        <w:tc>
          <w:tcPr>
            <w:tcW w:w="1502" w:type="pct"/>
          </w:tcPr>
          <w:p w:rsidR="00032F38" w:rsidRPr="00D8737F" w:rsidRDefault="00813DBE" w:rsidP="00FF17B5">
            <w:pPr>
              <w:spacing w:after="0" w:line="240" w:lineRule="auto"/>
              <w:rPr>
                <w:rFonts w:ascii="Arial" w:hAnsi="Arial" w:cs="Arial"/>
              </w:rPr>
            </w:pPr>
            <w:r w:rsidRPr="00D8737F">
              <w:rPr>
                <w:rFonts w:ascii="Arial" w:hAnsi="Arial" w:cs="Arial"/>
              </w:rPr>
              <w:t>MİKAM Ekibinin Kalite Kültürünü benimsemesi</w:t>
            </w:r>
          </w:p>
        </w:tc>
        <w:tc>
          <w:tcPr>
            <w:tcW w:w="1261" w:type="pct"/>
            <w:vAlign w:val="center"/>
          </w:tcPr>
          <w:p w:rsidR="005F0A70" w:rsidRPr="00D8737F" w:rsidRDefault="0098197B" w:rsidP="00F250F0">
            <w:pPr>
              <w:spacing w:after="0" w:line="240" w:lineRule="auto"/>
              <w:rPr>
                <w:rFonts w:ascii="Arial" w:hAnsi="Arial" w:cs="Arial"/>
              </w:rPr>
            </w:pPr>
            <w:r w:rsidRPr="00D8737F">
              <w:rPr>
                <w:rFonts w:ascii="Arial" w:hAnsi="Arial" w:cs="Arial"/>
              </w:rPr>
              <w:t xml:space="preserve">Kalite El Kitabı vasıtasıyla </w:t>
            </w:r>
            <w:r w:rsidR="00813DBE" w:rsidRPr="00D8737F">
              <w:rPr>
                <w:rFonts w:ascii="Arial" w:hAnsi="Arial" w:cs="Arial"/>
              </w:rPr>
              <w:t>ka</w:t>
            </w:r>
            <w:r w:rsidRPr="00D8737F">
              <w:rPr>
                <w:rFonts w:ascii="Arial" w:hAnsi="Arial" w:cs="Arial"/>
              </w:rPr>
              <w:t>lit</w:t>
            </w:r>
            <w:r w:rsidR="009C260A">
              <w:rPr>
                <w:rFonts w:ascii="Arial" w:hAnsi="Arial" w:cs="Arial"/>
              </w:rPr>
              <w:t xml:space="preserve">e süreçleri hakkında birim içi </w:t>
            </w:r>
            <w:r w:rsidRPr="00D8737F">
              <w:rPr>
                <w:rFonts w:ascii="Arial" w:hAnsi="Arial" w:cs="Arial"/>
              </w:rPr>
              <w:t>bilgilenme çalışmaları</w:t>
            </w:r>
          </w:p>
        </w:tc>
        <w:tc>
          <w:tcPr>
            <w:tcW w:w="1116" w:type="pct"/>
            <w:vAlign w:val="center"/>
          </w:tcPr>
          <w:p w:rsidR="00032F38" w:rsidRPr="00D8737F" w:rsidRDefault="0098197B" w:rsidP="0098197B">
            <w:pPr>
              <w:spacing w:after="0" w:line="240" w:lineRule="auto"/>
              <w:rPr>
                <w:rFonts w:ascii="Arial" w:hAnsi="Arial" w:cs="Arial"/>
              </w:rPr>
            </w:pPr>
            <w:r w:rsidRPr="00D8737F">
              <w:rPr>
                <w:rFonts w:ascii="Arial" w:hAnsi="Arial" w:cs="Arial"/>
              </w:rPr>
              <w:t>Akademik y</w:t>
            </w:r>
            <w:r w:rsidR="006540F3" w:rsidRPr="00D8737F">
              <w:rPr>
                <w:rFonts w:ascii="Arial" w:hAnsi="Arial" w:cs="Arial"/>
              </w:rPr>
              <w:t>ıl boyunca</w:t>
            </w:r>
            <w:r w:rsidRPr="00D8737F">
              <w:rPr>
                <w:rFonts w:ascii="Arial" w:hAnsi="Arial" w:cs="Arial"/>
              </w:rPr>
              <w:t>, gerektiğinde</w:t>
            </w:r>
          </w:p>
          <w:p w:rsidR="005F0A70" w:rsidRPr="00D8737F" w:rsidRDefault="005F0A70" w:rsidP="0098197B">
            <w:pPr>
              <w:spacing w:after="0" w:line="240" w:lineRule="auto"/>
              <w:rPr>
                <w:rFonts w:ascii="Arial" w:hAnsi="Arial" w:cs="Arial"/>
              </w:rPr>
            </w:pPr>
          </w:p>
        </w:tc>
        <w:tc>
          <w:tcPr>
            <w:tcW w:w="1121" w:type="pct"/>
          </w:tcPr>
          <w:p w:rsidR="00032F38" w:rsidRPr="00D8737F" w:rsidRDefault="0064688E" w:rsidP="00FF17B5">
            <w:pPr>
              <w:spacing w:after="0" w:line="240" w:lineRule="auto"/>
              <w:rPr>
                <w:rFonts w:ascii="Arial" w:hAnsi="Arial" w:cs="Arial"/>
              </w:rPr>
            </w:pPr>
            <w:r w:rsidRPr="00D8737F">
              <w:rPr>
                <w:rFonts w:ascii="Arial" w:hAnsi="Arial" w:cs="Arial"/>
              </w:rPr>
              <w:t>MİKAM Müdürlüğü</w:t>
            </w:r>
          </w:p>
        </w:tc>
      </w:tr>
      <w:tr w:rsidR="00255E2E" w:rsidRPr="00D8737F" w:rsidTr="00F250F0">
        <w:trPr>
          <w:trHeight w:val="569"/>
          <w:jc w:val="center"/>
        </w:trPr>
        <w:tc>
          <w:tcPr>
            <w:tcW w:w="1502"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Dış Bağlam</w:t>
            </w:r>
          </w:p>
          <w:p w:rsidR="00FF17B5" w:rsidRPr="00D8737F" w:rsidRDefault="00FF17B5" w:rsidP="00F250F0">
            <w:pPr>
              <w:spacing w:after="0" w:line="240" w:lineRule="auto"/>
              <w:jc w:val="center"/>
              <w:rPr>
                <w:rFonts w:ascii="Arial" w:hAnsi="Arial" w:cs="Arial"/>
                <w:b/>
              </w:rPr>
            </w:pPr>
          </w:p>
        </w:tc>
        <w:tc>
          <w:tcPr>
            <w:tcW w:w="1261"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Ölçme / Değerlendirme Yöntemi</w:t>
            </w:r>
          </w:p>
        </w:tc>
        <w:tc>
          <w:tcPr>
            <w:tcW w:w="1116"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Ölçme / Değerlendirme Sıklığı</w:t>
            </w:r>
          </w:p>
        </w:tc>
        <w:tc>
          <w:tcPr>
            <w:tcW w:w="1121" w:type="pct"/>
          </w:tcPr>
          <w:p w:rsidR="00FF17B5" w:rsidRPr="00D8737F" w:rsidRDefault="00FF17B5" w:rsidP="00F250F0">
            <w:pPr>
              <w:spacing w:after="0" w:line="240" w:lineRule="auto"/>
              <w:jc w:val="center"/>
              <w:rPr>
                <w:rFonts w:ascii="Arial" w:hAnsi="Arial" w:cs="Arial"/>
                <w:b/>
              </w:rPr>
            </w:pPr>
            <w:r w:rsidRPr="00D8737F">
              <w:rPr>
                <w:rFonts w:ascii="Arial" w:hAnsi="Arial" w:cs="Arial"/>
                <w:b/>
              </w:rPr>
              <w:t>Ölçme / Değerlendirme Sorumlusu</w:t>
            </w:r>
          </w:p>
        </w:tc>
      </w:tr>
      <w:tr w:rsidR="003726DD" w:rsidRPr="00D8737F" w:rsidTr="00F250F0">
        <w:trPr>
          <w:trHeight w:val="569"/>
          <w:jc w:val="center"/>
        </w:trPr>
        <w:tc>
          <w:tcPr>
            <w:tcW w:w="1502" w:type="pct"/>
          </w:tcPr>
          <w:p w:rsidR="003726DD" w:rsidRPr="00D8737F" w:rsidRDefault="003726DD" w:rsidP="003726DD">
            <w:pPr>
              <w:spacing w:after="0" w:line="240" w:lineRule="auto"/>
              <w:rPr>
                <w:rFonts w:ascii="Arial" w:hAnsi="Arial" w:cs="Arial"/>
              </w:rPr>
            </w:pPr>
            <w:r w:rsidRPr="00D8737F">
              <w:rPr>
                <w:rFonts w:ascii="Arial" w:hAnsi="Arial" w:cs="Arial"/>
              </w:rPr>
              <w:t>Anayasanın 130. Maddesi ve 2547 sayılı YÖK Kanunu</w:t>
            </w:r>
          </w:p>
        </w:tc>
        <w:tc>
          <w:tcPr>
            <w:tcW w:w="1261" w:type="pct"/>
          </w:tcPr>
          <w:p w:rsidR="003726DD" w:rsidRPr="00D8737F" w:rsidRDefault="003726DD" w:rsidP="003726DD">
            <w:pPr>
              <w:spacing w:after="0" w:line="240" w:lineRule="auto"/>
              <w:rPr>
                <w:rFonts w:ascii="Arial" w:hAnsi="Arial" w:cs="Arial"/>
              </w:rPr>
            </w:pPr>
            <w:r w:rsidRPr="00D8737F">
              <w:rPr>
                <w:rFonts w:ascii="Arial" w:hAnsi="Arial" w:cs="Arial"/>
              </w:rPr>
              <w:t>MİKAM Yönetim Kurulu toplantısı</w:t>
            </w:r>
          </w:p>
        </w:tc>
        <w:tc>
          <w:tcPr>
            <w:tcW w:w="1116" w:type="pct"/>
          </w:tcPr>
          <w:p w:rsidR="003726DD" w:rsidRPr="00D8737F" w:rsidRDefault="003726DD" w:rsidP="003726DD">
            <w:pPr>
              <w:spacing w:after="0" w:line="240" w:lineRule="auto"/>
              <w:rPr>
                <w:rFonts w:ascii="Arial" w:hAnsi="Arial" w:cs="Arial"/>
              </w:rPr>
            </w:pPr>
            <w:r w:rsidRPr="00D8737F">
              <w:rPr>
                <w:rFonts w:ascii="Arial" w:hAnsi="Arial" w:cs="Arial"/>
              </w:rPr>
              <w:t>Akademik yıl sonunda</w:t>
            </w:r>
          </w:p>
        </w:tc>
        <w:tc>
          <w:tcPr>
            <w:tcW w:w="1121" w:type="pct"/>
          </w:tcPr>
          <w:p w:rsidR="003726DD" w:rsidRPr="00D8737F" w:rsidRDefault="003726DD" w:rsidP="003726DD">
            <w:pPr>
              <w:spacing w:after="0" w:line="240" w:lineRule="auto"/>
              <w:rPr>
                <w:rFonts w:ascii="Arial" w:hAnsi="Arial" w:cs="Arial"/>
              </w:rPr>
            </w:pPr>
            <w:r w:rsidRPr="00D8737F">
              <w:rPr>
                <w:rFonts w:ascii="Arial" w:hAnsi="Arial" w:cs="Arial"/>
              </w:rPr>
              <w:t xml:space="preserve">MİKAM Yönetim Kurulu ve </w:t>
            </w:r>
            <w:r w:rsidR="0064688E" w:rsidRPr="00D8737F">
              <w:rPr>
                <w:rFonts w:ascii="Arial" w:hAnsi="Arial" w:cs="Arial"/>
              </w:rPr>
              <w:t>MİKAM Müdürlüğü</w:t>
            </w:r>
          </w:p>
        </w:tc>
      </w:tr>
      <w:tr w:rsidR="00255E2E" w:rsidRPr="00D8737F" w:rsidTr="00F250F0">
        <w:trPr>
          <w:trHeight w:val="569"/>
          <w:jc w:val="center"/>
        </w:trPr>
        <w:tc>
          <w:tcPr>
            <w:tcW w:w="1502" w:type="pct"/>
            <w:vAlign w:val="center"/>
          </w:tcPr>
          <w:p w:rsidR="00FF17B5" w:rsidRPr="00D8737F" w:rsidRDefault="00FF2986" w:rsidP="004523B7">
            <w:pPr>
              <w:spacing w:after="0" w:line="240" w:lineRule="auto"/>
              <w:rPr>
                <w:rFonts w:ascii="Arial" w:hAnsi="Arial" w:cs="Arial"/>
                <w:lang w:val="en-US"/>
              </w:rPr>
            </w:pPr>
            <w:r w:rsidRPr="00D8737F">
              <w:rPr>
                <w:rFonts w:ascii="Arial" w:hAnsi="Arial" w:cs="Arial"/>
                <w:lang w:val="en-US"/>
              </w:rPr>
              <w:t xml:space="preserve">YÖK </w:t>
            </w:r>
            <w:proofErr w:type="spellStart"/>
            <w:r w:rsidRPr="00D8737F">
              <w:rPr>
                <w:rFonts w:ascii="Arial" w:hAnsi="Arial" w:cs="Arial"/>
                <w:lang w:val="en-US"/>
              </w:rPr>
              <w:t>Denetimi</w:t>
            </w:r>
            <w:proofErr w:type="spellEnd"/>
            <w:r w:rsidRPr="00D8737F">
              <w:rPr>
                <w:rFonts w:ascii="Arial" w:hAnsi="Arial" w:cs="Arial"/>
                <w:lang w:val="en-US"/>
              </w:rPr>
              <w:t xml:space="preserve"> </w:t>
            </w:r>
            <w:proofErr w:type="spellStart"/>
            <w:r w:rsidRPr="00D8737F">
              <w:rPr>
                <w:rFonts w:ascii="Arial" w:hAnsi="Arial" w:cs="Arial"/>
                <w:lang w:val="en-US"/>
              </w:rPr>
              <w:t>ve</w:t>
            </w:r>
            <w:proofErr w:type="spellEnd"/>
            <w:r w:rsidRPr="00D8737F">
              <w:rPr>
                <w:rFonts w:ascii="Arial" w:hAnsi="Arial" w:cs="Arial"/>
                <w:lang w:val="en-US"/>
              </w:rPr>
              <w:t xml:space="preserve"> ISO</w:t>
            </w:r>
            <w:r w:rsidR="003726DD" w:rsidRPr="00D8737F">
              <w:rPr>
                <w:rFonts w:ascii="Arial" w:hAnsi="Arial" w:cs="Arial"/>
                <w:lang w:val="en-US"/>
              </w:rPr>
              <w:t xml:space="preserve"> </w:t>
            </w:r>
            <w:r w:rsidRPr="00D8737F">
              <w:rPr>
                <w:rFonts w:ascii="Arial" w:hAnsi="Arial" w:cs="Arial"/>
                <w:lang w:val="en-US"/>
              </w:rPr>
              <w:t xml:space="preserve">9001:2015 </w:t>
            </w:r>
            <w:proofErr w:type="spellStart"/>
            <w:r w:rsidRPr="00D8737F">
              <w:rPr>
                <w:rFonts w:ascii="Arial" w:hAnsi="Arial" w:cs="Arial"/>
                <w:lang w:val="en-US"/>
              </w:rPr>
              <w:t>standardı</w:t>
            </w:r>
            <w:proofErr w:type="spellEnd"/>
          </w:p>
        </w:tc>
        <w:tc>
          <w:tcPr>
            <w:tcW w:w="1261" w:type="pct"/>
            <w:vAlign w:val="center"/>
          </w:tcPr>
          <w:p w:rsidR="00FF17B5" w:rsidRPr="00D8737F" w:rsidRDefault="003726DD" w:rsidP="00FF17B5">
            <w:pPr>
              <w:spacing w:after="0" w:line="240" w:lineRule="auto"/>
              <w:rPr>
                <w:rFonts w:ascii="Arial" w:hAnsi="Arial" w:cs="Arial"/>
              </w:rPr>
            </w:pPr>
            <w:r w:rsidRPr="00D8737F">
              <w:rPr>
                <w:rFonts w:ascii="Arial" w:hAnsi="Arial" w:cs="Arial"/>
              </w:rPr>
              <w:t>Denetleme süreci</w:t>
            </w:r>
          </w:p>
        </w:tc>
        <w:tc>
          <w:tcPr>
            <w:tcW w:w="1116" w:type="pct"/>
            <w:vAlign w:val="center"/>
          </w:tcPr>
          <w:p w:rsidR="00FF17B5" w:rsidRPr="00D8737F" w:rsidRDefault="006540F3" w:rsidP="00FF17B5">
            <w:pPr>
              <w:spacing w:after="0" w:line="240" w:lineRule="auto"/>
              <w:rPr>
                <w:rFonts w:ascii="Arial" w:hAnsi="Arial" w:cs="Arial"/>
              </w:rPr>
            </w:pPr>
            <w:r w:rsidRPr="00D8737F">
              <w:rPr>
                <w:rFonts w:ascii="Arial" w:hAnsi="Arial" w:cs="Arial"/>
              </w:rPr>
              <w:t>Her denetim sonrası</w:t>
            </w:r>
          </w:p>
        </w:tc>
        <w:tc>
          <w:tcPr>
            <w:tcW w:w="1121" w:type="pct"/>
          </w:tcPr>
          <w:p w:rsidR="00FF17B5" w:rsidRPr="00D8737F" w:rsidRDefault="003726DD" w:rsidP="00FF17B5">
            <w:pPr>
              <w:spacing w:after="0" w:line="240" w:lineRule="auto"/>
              <w:rPr>
                <w:rFonts w:ascii="Arial" w:hAnsi="Arial" w:cs="Arial"/>
              </w:rPr>
            </w:pPr>
            <w:r w:rsidRPr="00D8737F">
              <w:rPr>
                <w:rFonts w:ascii="Arial" w:hAnsi="Arial" w:cs="Arial"/>
              </w:rPr>
              <w:t>Dış Denetçiler</w:t>
            </w:r>
          </w:p>
        </w:tc>
      </w:tr>
      <w:tr w:rsidR="00255E2E" w:rsidRPr="00D8737F" w:rsidTr="00F250F0">
        <w:trPr>
          <w:trHeight w:val="569"/>
          <w:jc w:val="center"/>
        </w:trPr>
        <w:tc>
          <w:tcPr>
            <w:tcW w:w="1502" w:type="pct"/>
            <w:vAlign w:val="center"/>
          </w:tcPr>
          <w:p w:rsidR="0061313F" w:rsidRPr="00D8737F" w:rsidRDefault="00FF2986" w:rsidP="0061313F">
            <w:pPr>
              <w:spacing w:after="0" w:line="240" w:lineRule="auto"/>
              <w:rPr>
                <w:rFonts w:ascii="Arial" w:hAnsi="Arial" w:cs="Arial"/>
              </w:rPr>
            </w:pPr>
            <w:r w:rsidRPr="00D8737F">
              <w:rPr>
                <w:rFonts w:ascii="Arial" w:hAnsi="Arial" w:cs="Arial"/>
              </w:rPr>
              <w:t>Aynı statüde bulunan diğer kurumlar</w:t>
            </w:r>
            <w:r w:rsidR="003726DD" w:rsidRPr="00D8737F">
              <w:rPr>
                <w:rFonts w:ascii="Arial" w:hAnsi="Arial" w:cs="Arial"/>
              </w:rPr>
              <w:t>daki muadil birimlerin talepleri</w:t>
            </w:r>
          </w:p>
        </w:tc>
        <w:tc>
          <w:tcPr>
            <w:tcW w:w="1261" w:type="pct"/>
            <w:vAlign w:val="center"/>
          </w:tcPr>
          <w:p w:rsidR="0061313F" w:rsidRPr="00D8737F" w:rsidRDefault="00FF2986" w:rsidP="0061313F">
            <w:pPr>
              <w:spacing w:after="0" w:line="240" w:lineRule="auto"/>
              <w:rPr>
                <w:rFonts w:ascii="Arial" w:hAnsi="Arial" w:cs="Arial"/>
              </w:rPr>
            </w:pPr>
            <w:r w:rsidRPr="00D8737F">
              <w:rPr>
                <w:rFonts w:ascii="Arial" w:hAnsi="Arial" w:cs="Arial"/>
              </w:rPr>
              <w:t>Resmi yazışmaların takibi</w:t>
            </w:r>
          </w:p>
        </w:tc>
        <w:tc>
          <w:tcPr>
            <w:tcW w:w="1116" w:type="pct"/>
            <w:vAlign w:val="center"/>
          </w:tcPr>
          <w:p w:rsidR="0061313F" w:rsidRPr="00D8737F" w:rsidRDefault="006540F3" w:rsidP="0061313F">
            <w:pPr>
              <w:spacing w:after="0" w:line="240" w:lineRule="auto"/>
              <w:rPr>
                <w:rFonts w:ascii="Arial" w:hAnsi="Arial" w:cs="Arial"/>
              </w:rPr>
            </w:pPr>
            <w:r w:rsidRPr="00D8737F">
              <w:rPr>
                <w:rFonts w:ascii="Arial" w:hAnsi="Arial" w:cs="Arial"/>
              </w:rPr>
              <w:t>Yıl boyunca</w:t>
            </w:r>
          </w:p>
        </w:tc>
        <w:tc>
          <w:tcPr>
            <w:tcW w:w="1121" w:type="pct"/>
          </w:tcPr>
          <w:p w:rsidR="0061313F" w:rsidRPr="00D8737F" w:rsidRDefault="0064688E" w:rsidP="0061313F">
            <w:pPr>
              <w:spacing w:after="0" w:line="240" w:lineRule="auto"/>
              <w:rPr>
                <w:rFonts w:ascii="Arial" w:hAnsi="Arial" w:cs="Arial"/>
              </w:rPr>
            </w:pPr>
            <w:r w:rsidRPr="00D8737F">
              <w:rPr>
                <w:rFonts w:ascii="Arial" w:hAnsi="Arial" w:cs="Arial"/>
              </w:rPr>
              <w:t>MİKAM Müdürlüğü</w:t>
            </w:r>
          </w:p>
        </w:tc>
      </w:tr>
      <w:tr w:rsidR="00032F38" w:rsidRPr="00D8737F" w:rsidTr="00F250F0">
        <w:trPr>
          <w:trHeight w:val="569"/>
          <w:jc w:val="center"/>
        </w:trPr>
        <w:tc>
          <w:tcPr>
            <w:tcW w:w="1502" w:type="pct"/>
            <w:vAlign w:val="center"/>
          </w:tcPr>
          <w:p w:rsidR="00032F38" w:rsidRPr="00D8737F" w:rsidRDefault="003726DD" w:rsidP="003726DD">
            <w:pPr>
              <w:spacing w:after="0" w:line="240" w:lineRule="auto"/>
              <w:rPr>
                <w:rFonts w:ascii="Arial" w:hAnsi="Arial" w:cs="Arial"/>
              </w:rPr>
            </w:pPr>
            <w:r w:rsidRPr="00D8737F">
              <w:rPr>
                <w:rFonts w:ascii="Arial" w:hAnsi="Arial" w:cs="Arial"/>
              </w:rPr>
              <w:t>Üniversite-Sanayi İ</w:t>
            </w:r>
            <w:r w:rsidR="00901786" w:rsidRPr="00D8737F">
              <w:rPr>
                <w:rFonts w:ascii="Arial" w:hAnsi="Arial" w:cs="Arial"/>
              </w:rPr>
              <w:t xml:space="preserve">şbirliğine önem veren kalite politikasına paralel mezun ve öğrencilerin sosyal ve ekonomik çevreyi tanımalarına </w:t>
            </w:r>
            <w:r w:rsidRPr="00D8737F">
              <w:rPr>
                <w:rFonts w:ascii="Arial" w:hAnsi="Arial" w:cs="Arial"/>
              </w:rPr>
              <w:t>olanak sağlama</w:t>
            </w:r>
          </w:p>
        </w:tc>
        <w:tc>
          <w:tcPr>
            <w:tcW w:w="1261" w:type="pct"/>
            <w:vAlign w:val="center"/>
          </w:tcPr>
          <w:p w:rsidR="00032F38" w:rsidRPr="00D8737F" w:rsidRDefault="00901786" w:rsidP="0061313F">
            <w:pPr>
              <w:spacing w:after="0" w:line="240" w:lineRule="auto"/>
              <w:rPr>
                <w:rFonts w:ascii="Arial" w:hAnsi="Arial" w:cs="Arial"/>
              </w:rPr>
            </w:pPr>
            <w:r w:rsidRPr="00D8737F">
              <w:rPr>
                <w:rFonts w:ascii="Arial" w:hAnsi="Arial" w:cs="Arial"/>
              </w:rPr>
              <w:t>Dış p</w:t>
            </w:r>
            <w:r w:rsidR="003726DD" w:rsidRPr="00D8737F">
              <w:rPr>
                <w:rFonts w:ascii="Arial" w:hAnsi="Arial" w:cs="Arial"/>
              </w:rPr>
              <w:t>aydaşlarla yapılan faaliyetler ve bunların</w:t>
            </w:r>
            <w:r w:rsidRPr="00D8737F">
              <w:rPr>
                <w:rFonts w:ascii="Arial" w:hAnsi="Arial" w:cs="Arial"/>
              </w:rPr>
              <w:t xml:space="preserve"> belgelenmesi</w:t>
            </w:r>
          </w:p>
        </w:tc>
        <w:tc>
          <w:tcPr>
            <w:tcW w:w="1116" w:type="pct"/>
            <w:vAlign w:val="center"/>
          </w:tcPr>
          <w:p w:rsidR="00032F38" w:rsidRPr="00D8737F" w:rsidRDefault="006540F3" w:rsidP="0061313F">
            <w:pPr>
              <w:spacing w:after="0" w:line="240" w:lineRule="auto"/>
              <w:rPr>
                <w:rFonts w:ascii="Arial" w:hAnsi="Arial" w:cs="Arial"/>
              </w:rPr>
            </w:pPr>
            <w:r w:rsidRPr="00D8737F">
              <w:rPr>
                <w:rFonts w:ascii="Arial" w:hAnsi="Arial" w:cs="Arial"/>
              </w:rPr>
              <w:t>Yıl boyunca</w:t>
            </w:r>
          </w:p>
        </w:tc>
        <w:tc>
          <w:tcPr>
            <w:tcW w:w="1121" w:type="pct"/>
          </w:tcPr>
          <w:p w:rsidR="00032F38" w:rsidRPr="00D8737F" w:rsidRDefault="0064688E" w:rsidP="0061313F">
            <w:pPr>
              <w:spacing w:after="0" w:line="240" w:lineRule="auto"/>
              <w:rPr>
                <w:rFonts w:ascii="Arial" w:hAnsi="Arial" w:cs="Arial"/>
              </w:rPr>
            </w:pPr>
            <w:r w:rsidRPr="00D8737F">
              <w:rPr>
                <w:rFonts w:ascii="Arial" w:hAnsi="Arial" w:cs="Arial"/>
              </w:rPr>
              <w:t>MİKAM Müdürlüğü</w:t>
            </w:r>
          </w:p>
        </w:tc>
      </w:tr>
      <w:tr w:rsidR="000C2AE8" w:rsidRPr="00D8737F" w:rsidTr="00F250F0">
        <w:trPr>
          <w:trHeight w:val="569"/>
          <w:jc w:val="center"/>
        </w:trPr>
        <w:tc>
          <w:tcPr>
            <w:tcW w:w="1502" w:type="pct"/>
            <w:vAlign w:val="center"/>
          </w:tcPr>
          <w:p w:rsidR="000C2AE8" w:rsidRPr="00D8737F" w:rsidRDefault="0064688E" w:rsidP="003726DD">
            <w:pPr>
              <w:spacing w:after="0" w:line="240" w:lineRule="auto"/>
              <w:rPr>
                <w:rFonts w:ascii="Arial" w:hAnsi="Arial" w:cs="Arial"/>
              </w:rPr>
            </w:pPr>
            <w:r w:rsidRPr="00D8737F">
              <w:rPr>
                <w:rFonts w:ascii="Arial" w:hAnsi="Arial" w:cs="Arial"/>
              </w:rPr>
              <w:lastRenderedPageBreak/>
              <w:t xml:space="preserve">1Nolu Cumhurbaşkanlığı Kararnamesi ile kurulan ve 48 </w:t>
            </w:r>
            <w:proofErr w:type="spellStart"/>
            <w:r w:rsidRPr="00D8737F">
              <w:rPr>
                <w:rFonts w:ascii="Arial" w:hAnsi="Arial" w:cs="Arial"/>
              </w:rPr>
              <w:t>Nolu</w:t>
            </w:r>
            <w:proofErr w:type="spellEnd"/>
            <w:r w:rsidRPr="00D8737F">
              <w:rPr>
                <w:rFonts w:ascii="Arial" w:hAnsi="Arial" w:cs="Arial"/>
              </w:rPr>
              <w:t xml:space="preserve"> Cumhurbaşkanlığı Kararnamesi ile görev, yetki, sorumlulukları belirlenen </w:t>
            </w:r>
            <w:proofErr w:type="gramStart"/>
            <w:r w:rsidRPr="00D8737F">
              <w:rPr>
                <w:rFonts w:ascii="Arial" w:hAnsi="Arial" w:cs="Arial"/>
              </w:rPr>
              <w:t>TC</w:t>
            </w:r>
            <w:proofErr w:type="gramEnd"/>
            <w:r w:rsidRPr="00D8737F">
              <w:rPr>
                <w:rFonts w:ascii="Arial" w:hAnsi="Arial" w:cs="Arial"/>
              </w:rPr>
              <w:t xml:space="preserve"> Cumhurbaşkanlığı İnsan Kaynakları Ofisi kararları ve Yetenek Kapısı </w:t>
            </w:r>
            <w:proofErr w:type="spellStart"/>
            <w:r w:rsidRPr="00D8737F">
              <w:rPr>
                <w:rFonts w:ascii="Arial" w:hAnsi="Arial" w:cs="Arial"/>
              </w:rPr>
              <w:t>portalı</w:t>
            </w:r>
            <w:proofErr w:type="spellEnd"/>
            <w:r w:rsidRPr="00D8737F">
              <w:rPr>
                <w:rFonts w:ascii="Arial" w:hAnsi="Arial" w:cs="Arial"/>
              </w:rPr>
              <w:t xml:space="preserve"> kullanımı</w:t>
            </w:r>
          </w:p>
        </w:tc>
        <w:tc>
          <w:tcPr>
            <w:tcW w:w="1261" w:type="pct"/>
            <w:vAlign w:val="center"/>
          </w:tcPr>
          <w:p w:rsidR="000C2AE8" w:rsidRPr="00D8737F" w:rsidRDefault="0064688E" w:rsidP="0061313F">
            <w:pPr>
              <w:spacing w:after="0" w:line="240" w:lineRule="auto"/>
              <w:rPr>
                <w:rFonts w:ascii="Arial" w:hAnsi="Arial" w:cs="Arial"/>
              </w:rPr>
            </w:pPr>
            <w:r w:rsidRPr="00D8737F">
              <w:rPr>
                <w:rFonts w:ascii="Arial" w:hAnsi="Arial" w:cs="Arial"/>
              </w:rPr>
              <w:t xml:space="preserve">Yazışmalar (mail, </w:t>
            </w:r>
            <w:proofErr w:type="spellStart"/>
            <w:r w:rsidRPr="00D8737F">
              <w:rPr>
                <w:rFonts w:ascii="Arial" w:hAnsi="Arial" w:cs="Arial"/>
              </w:rPr>
              <w:t>whatsapp</w:t>
            </w:r>
            <w:proofErr w:type="spellEnd"/>
            <w:r w:rsidRPr="00D8737F">
              <w:rPr>
                <w:rFonts w:ascii="Arial" w:hAnsi="Arial" w:cs="Arial"/>
              </w:rPr>
              <w:t xml:space="preserve"> grubu, online toplantılar – gerekli hallerde)</w:t>
            </w:r>
            <w:r w:rsidR="004921E7" w:rsidRPr="00D8737F">
              <w:rPr>
                <w:rFonts w:ascii="Arial" w:hAnsi="Arial" w:cs="Arial"/>
              </w:rPr>
              <w:t>; Öğrenci, mezun ve işletmelerin Yetenek Kapısı platformuna kayıt için yönlendirilmeleri</w:t>
            </w:r>
            <w:r w:rsidR="00511152" w:rsidRPr="00D8737F">
              <w:rPr>
                <w:rFonts w:ascii="Arial" w:hAnsi="Arial" w:cs="Arial"/>
              </w:rPr>
              <w:t>;</w:t>
            </w:r>
          </w:p>
          <w:p w:rsidR="00511152" w:rsidRPr="00D8737F" w:rsidRDefault="00511152" w:rsidP="0061313F">
            <w:pPr>
              <w:spacing w:after="0" w:line="240" w:lineRule="auto"/>
              <w:rPr>
                <w:rFonts w:ascii="Arial" w:hAnsi="Arial" w:cs="Arial"/>
              </w:rPr>
            </w:pPr>
            <w:proofErr w:type="gramStart"/>
            <w:r w:rsidRPr="00D8737F">
              <w:rPr>
                <w:rFonts w:ascii="Arial" w:hAnsi="Arial" w:cs="Arial"/>
              </w:rPr>
              <w:t>TC</w:t>
            </w:r>
            <w:proofErr w:type="gramEnd"/>
            <w:r w:rsidRPr="00D8737F">
              <w:rPr>
                <w:rFonts w:ascii="Arial" w:hAnsi="Arial" w:cs="Arial"/>
              </w:rPr>
              <w:t xml:space="preserve"> CBİKO öneri kararı olarak sunulan Kariyer Planlama dersinin, GED kapsamında, MİKAM ile koordinasyon halinde, tüm öğrencilere açık bir seçmeli ders olarak planlanması (</w:t>
            </w:r>
            <w:proofErr w:type="spellStart"/>
            <w:r w:rsidRPr="00D8737F">
              <w:rPr>
                <w:rFonts w:ascii="Arial" w:hAnsi="Arial" w:cs="Arial"/>
              </w:rPr>
              <w:t>Pandemi</w:t>
            </w:r>
            <w:proofErr w:type="spellEnd"/>
            <w:r w:rsidRPr="00D8737F">
              <w:rPr>
                <w:rFonts w:ascii="Arial" w:hAnsi="Arial" w:cs="Arial"/>
              </w:rPr>
              <w:t xml:space="preserve"> koşulları gerekçesi ile dersin 2020-2021 Akademik Yılı’nda online olarak gerçekleştirilmesi)</w:t>
            </w:r>
          </w:p>
        </w:tc>
        <w:tc>
          <w:tcPr>
            <w:tcW w:w="1116" w:type="pct"/>
            <w:vAlign w:val="center"/>
          </w:tcPr>
          <w:p w:rsidR="000C2AE8" w:rsidRPr="00D8737F" w:rsidRDefault="0064688E" w:rsidP="0061313F">
            <w:pPr>
              <w:spacing w:after="0" w:line="240" w:lineRule="auto"/>
              <w:rPr>
                <w:rFonts w:ascii="Arial" w:hAnsi="Arial" w:cs="Arial"/>
              </w:rPr>
            </w:pPr>
            <w:r w:rsidRPr="00D8737F">
              <w:rPr>
                <w:rFonts w:ascii="Arial" w:hAnsi="Arial" w:cs="Arial"/>
              </w:rPr>
              <w:t>Yıl boyunca</w:t>
            </w:r>
          </w:p>
        </w:tc>
        <w:tc>
          <w:tcPr>
            <w:tcW w:w="1121" w:type="pct"/>
          </w:tcPr>
          <w:p w:rsidR="00AD2348" w:rsidRPr="00D8737F" w:rsidRDefault="00AD2348" w:rsidP="0064688E">
            <w:pPr>
              <w:spacing w:after="0" w:line="240" w:lineRule="auto"/>
              <w:rPr>
                <w:rFonts w:ascii="Arial" w:hAnsi="Arial" w:cs="Arial"/>
              </w:rPr>
            </w:pPr>
          </w:p>
          <w:p w:rsidR="000C2AE8" w:rsidRPr="00D8737F" w:rsidRDefault="0064688E" w:rsidP="0064688E">
            <w:pPr>
              <w:spacing w:after="0" w:line="240" w:lineRule="auto"/>
              <w:rPr>
                <w:rFonts w:ascii="Arial" w:hAnsi="Arial" w:cs="Arial"/>
              </w:rPr>
            </w:pPr>
            <w:proofErr w:type="gramStart"/>
            <w:r w:rsidRPr="00D8737F">
              <w:rPr>
                <w:rFonts w:ascii="Arial" w:hAnsi="Arial" w:cs="Arial"/>
              </w:rPr>
              <w:t>TC</w:t>
            </w:r>
            <w:proofErr w:type="gramEnd"/>
            <w:r w:rsidRPr="00D8737F">
              <w:rPr>
                <w:rFonts w:ascii="Arial" w:hAnsi="Arial" w:cs="Arial"/>
              </w:rPr>
              <w:t xml:space="preserve"> Cumhurbaşkanlığı İnsan Kaynakları Ofisi Sorumluları ve MİKAM Müdürlüğü </w:t>
            </w:r>
          </w:p>
        </w:tc>
      </w:tr>
    </w:tbl>
    <w:p w:rsidR="002F492B" w:rsidRPr="00D8737F" w:rsidRDefault="007312BA">
      <w:pPr>
        <w:rPr>
          <w:rFonts w:ascii="Arial" w:hAnsi="Arial" w:cs="Arial"/>
        </w:rPr>
      </w:pPr>
      <w:r w:rsidRPr="00D8737F">
        <w:rPr>
          <w:rFonts w:ascii="Arial" w:hAnsi="Arial" w:cs="Arial"/>
        </w:rPr>
        <w:t xml:space="preserve"> </w:t>
      </w:r>
    </w:p>
    <w:tbl>
      <w:tblPr>
        <w:tblStyle w:val="TabloKlavuzu"/>
        <w:tblW w:w="5001" w:type="pct"/>
        <w:jc w:val="center"/>
        <w:tblCellMar>
          <w:top w:w="108" w:type="dxa"/>
          <w:bottom w:w="108" w:type="dxa"/>
        </w:tblCellMar>
        <w:tblLook w:val="04A0" w:firstRow="1" w:lastRow="0" w:firstColumn="1" w:lastColumn="0" w:noHBand="0" w:noVBand="1"/>
      </w:tblPr>
      <w:tblGrid>
        <w:gridCol w:w="583"/>
        <w:gridCol w:w="7226"/>
        <w:gridCol w:w="690"/>
        <w:gridCol w:w="154"/>
        <w:gridCol w:w="1707"/>
        <w:gridCol w:w="4203"/>
      </w:tblGrid>
      <w:tr w:rsidR="00255E2E" w:rsidRPr="00D8737F" w:rsidTr="00F250F0">
        <w:trPr>
          <w:trHeight w:val="309"/>
          <w:jc w:val="center"/>
        </w:trPr>
        <w:tc>
          <w:tcPr>
            <w:tcW w:w="4999" w:type="pct"/>
            <w:gridSpan w:val="6"/>
          </w:tcPr>
          <w:p w:rsidR="0099559E" w:rsidRPr="00D8737F" w:rsidRDefault="0099559E" w:rsidP="0099559E">
            <w:pPr>
              <w:spacing w:after="0" w:line="240" w:lineRule="auto"/>
              <w:rPr>
                <w:rFonts w:ascii="Arial" w:hAnsi="Arial" w:cs="Arial"/>
                <w:b/>
              </w:rPr>
            </w:pPr>
            <w:r w:rsidRPr="00D8737F">
              <w:rPr>
                <w:rFonts w:ascii="Arial" w:hAnsi="Arial" w:cs="Arial"/>
                <w:b/>
              </w:rPr>
              <w:t>Prosesin Hedefleri</w:t>
            </w:r>
            <w:r w:rsidR="00511152" w:rsidRPr="00D8737F">
              <w:rPr>
                <w:rFonts w:ascii="Arial" w:hAnsi="Arial" w:cs="Arial"/>
                <w:b/>
              </w:rPr>
              <w:t>-</w:t>
            </w:r>
          </w:p>
          <w:p w:rsidR="00C00F37" w:rsidRPr="00D8737F" w:rsidRDefault="00522274" w:rsidP="00542EF0">
            <w:pPr>
              <w:pStyle w:val="ListeParagraf"/>
              <w:numPr>
                <w:ilvl w:val="0"/>
                <w:numId w:val="36"/>
              </w:numPr>
              <w:spacing w:after="0" w:line="240" w:lineRule="auto"/>
              <w:rPr>
                <w:rFonts w:ascii="Arial" w:hAnsi="Arial" w:cs="Arial"/>
              </w:rPr>
            </w:pPr>
            <w:r w:rsidRPr="00D8737F">
              <w:rPr>
                <w:rFonts w:ascii="Arial" w:hAnsi="Arial" w:cs="Arial"/>
              </w:rPr>
              <w:t>Yeni mezun ve mezuniyet aşamasındaki öğrencilere yapılan iş ve staj olanağı duyurularının bir önceki yıla göre %20 artırılması</w:t>
            </w:r>
          </w:p>
          <w:p w:rsidR="00522274" w:rsidRPr="00D8737F" w:rsidRDefault="001064B4" w:rsidP="00542EF0">
            <w:pPr>
              <w:pStyle w:val="ListeParagraf"/>
              <w:numPr>
                <w:ilvl w:val="0"/>
                <w:numId w:val="36"/>
              </w:numPr>
              <w:spacing w:after="0" w:line="240" w:lineRule="auto"/>
              <w:rPr>
                <w:rFonts w:ascii="Arial" w:hAnsi="Arial" w:cs="Arial"/>
              </w:rPr>
            </w:pPr>
            <w:r w:rsidRPr="00D8737F">
              <w:rPr>
                <w:rFonts w:ascii="Arial" w:hAnsi="Arial" w:cs="Arial"/>
              </w:rPr>
              <w:t>MİKAM web sayfası ve Mezun Bilgi Güncelleme Sisteminin etkinliğinin %20 artırılması</w:t>
            </w:r>
          </w:p>
          <w:p w:rsidR="001064B4" w:rsidRPr="00D8737F" w:rsidRDefault="001064B4" w:rsidP="00542EF0">
            <w:pPr>
              <w:pStyle w:val="ListeParagraf"/>
              <w:numPr>
                <w:ilvl w:val="0"/>
                <w:numId w:val="36"/>
              </w:numPr>
              <w:spacing w:after="0" w:line="240" w:lineRule="auto"/>
              <w:rPr>
                <w:rFonts w:ascii="Arial" w:hAnsi="Arial" w:cs="Arial"/>
              </w:rPr>
            </w:pPr>
            <w:r w:rsidRPr="00D8737F">
              <w:rPr>
                <w:rFonts w:ascii="Arial" w:hAnsi="Arial" w:cs="Arial"/>
              </w:rPr>
              <w:t xml:space="preserve">Üniversite-Sanayi </w:t>
            </w:r>
            <w:proofErr w:type="gramStart"/>
            <w:r w:rsidRPr="00D8737F">
              <w:rPr>
                <w:rFonts w:ascii="Arial" w:hAnsi="Arial" w:cs="Arial"/>
              </w:rPr>
              <w:t>İşbirliği</w:t>
            </w:r>
            <w:proofErr w:type="gramEnd"/>
            <w:r w:rsidRPr="00D8737F">
              <w:rPr>
                <w:rFonts w:ascii="Arial" w:hAnsi="Arial" w:cs="Arial"/>
              </w:rPr>
              <w:t xml:space="preserve"> çerçevesinde Dış Paydaşlarla </w:t>
            </w:r>
            <w:r w:rsidR="00CA54A7" w:rsidRPr="00D8737F">
              <w:rPr>
                <w:rFonts w:ascii="Arial" w:hAnsi="Arial" w:cs="Arial"/>
              </w:rPr>
              <w:t xml:space="preserve">yapılan </w:t>
            </w:r>
            <w:r w:rsidRPr="00D8737F">
              <w:rPr>
                <w:rFonts w:ascii="Arial" w:hAnsi="Arial" w:cs="Arial"/>
              </w:rPr>
              <w:t>görüşmelerin %</w:t>
            </w:r>
            <w:r w:rsidR="00383C7A" w:rsidRPr="00D8737F">
              <w:rPr>
                <w:rFonts w:ascii="Arial" w:hAnsi="Arial" w:cs="Arial"/>
              </w:rPr>
              <w:t>10</w:t>
            </w:r>
            <w:r w:rsidRPr="00D8737F">
              <w:rPr>
                <w:rFonts w:ascii="Arial" w:hAnsi="Arial" w:cs="Arial"/>
              </w:rPr>
              <w:t xml:space="preserve"> artırılması</w:t>
            </w:r>
          </w:p>
          <w:p w:rsidR="007F5DDE" w:rsidRPr="00D8737F" w:rsidRDefault="007F5DDE" w:rsidP="00542EF0">
            <w:pPr>
              <w:pStyle w:val="ListeParagraf"/>
              <w:numPr>
                <w:ilvl w:val="0"/>
                <w:numId w:val="36"/>
              </w:numPr>
              <w:spacing w:after="0" w:line="240" w:lineRule="auto"/>
              <w:rPr>
                <w:rFonts w:ascii="Arial" w:hAnsi="Arial" w:cs="Arial"/>
              </w:rPr>
            </w:pPr>
            <w:proofErr w:type="spellStart"/>
            <w:r w:rsidRPr="00D8737F">
              <w:rPr>
                <w:rFonts w:ascii="Arial" w:hAnsi="Arial" w:cs="Arial"/>
              </w:rPr>
              <w:t>MİKAM’ın</w:t>
            </w:r>
            <w:proofErr w:type="spellEnd"/>
            <w:r w:rsidRPr="00D8737F">
              <w:rPr>
                <w:rFonts w:ascii="Arial" w:hAnsi="Arial" w:cs="Arial"/>
              </w:rPr>
              <w:t xml:space="preserve"> üniversite içindeki bilinirliğinin sağlanması ve bu faaliyete paralel olarak öğrencilerden gelen birebir görüşme talebinin bir önceki yıla göre %10 artırılması</w:t>
            </w:r>
            <w:r w:rsidR="00D72EC7">
              <w:rPr>
                <w:rFonts w:ascii="Arial" w:hAnsi="Arial" w:cs="Arial"/>
              </w:rPr>
              <w:t xml:space="preserve"> ve bu taleplerin yüz yüze ya da online olarak </w:t>
            </w:r>
            <w:r w:rsidR="00383C7A" w:rsidRPr="00D8737F">
              <w:rPr>
                <w:rFonts w:ascii="Arial" w:hAnsi="Arial" w:cs="Arial"/>
              </w:rPr>
              <w:t>gerçekleştirilmesi.</w:t>
            </w:r>
          </w:p>
          <w:p w:rsidR="00542EF0" w:rsidRPr="00D72EC7" w:rsidRDefault="007F5DDE" w:rsidP="00371595">
            <w:pPr>
              <w:pStyle w:val="ListeParagraf"/>
              <w:numPr>
                <w:ilvl w:val="0"/>
                <w:numId w:val="36"/>
              </w:numPr>
              <w:spacing w:after="0" w:line="240" w:lineRule="auto"/>
              <w:rPr>
                <w:rFonts w:ascii="Arial" w:hAnsi="Arial" w:cs="Arial"/>
              </w:rPr>
            </w:pPr>
            <w:r w:rsidRPr="00D72EC7">
              <w:rPr>
                <w:rFonts w:ascii="Arial" w:hAnsi="Arial" w:cs="Arial"/>
              </w:rPr>
              <w:t>Farklı sektörlerde halihazırda çalışmakta olan mezunların üniversite</w:t>
            </w:r>
            <w:r w:rsidR="002E409B" w:rsidRPr="00D72EC7">
              <w:rPr>
                <w:rFonts w:ascii="Arial" w:hAnsi="Arial" w:cs="Arial"/>
              </w:rPr>
              <w:t xml:space="preserve">ye davet edilerek </w:t>
            </w:r>
            <w:r w:rsidR="00D72EC7" w:rsidRPr="00D72EC7">
              <w:rPr>
                <w:rFonts w:ascii="Arial" w:hAnsi="Arial" w:cs="Arial"/>
              </w:rPr>
              <w:t xml:space="preserve">ya da </w:t>
            </w:r>
            <w:r w:rsidR="00383C7A" w:rsidRPr="00D72EC7">
              <w:rPr>
                <w:rFonts w:ascii="Arial" w:hAnsi="Arial" w:cs="Arial"/>
              </w:rPr>
              <w:t xml:space="preserve">koşulları kapsamında online olarak </w:t>
            </w:r>
            <w:r w:rsidR="002E409B" w:rsidRPr="00D72EC7">
              <w:rPr>
                <w:rFonts w:ascii="Arial" w:hAnsi="Arial" w:cs="Arial"/>
              </w:rPr>
              <w:t xml:space="preserve">uzmanı oldukları alanlarda </w:t>
            </w:r>
            <w:r w:rsidRPr="00D72EC7">
              <w:rPr>
                <w:rFonts w:ascii="Arial" w:hAnsi="Arial" w:cs="Arial"/>
              </w:rPr>
              <w:t>öğrencilerle bilgi paylaşımı</w:t>
            </w:r>
            <w:r w:rsidR="002E409B" w:rsidRPr="00D72EC7">
              <w:rPr>
                <w:rFonts w:ascii="Arial" w:hAnsi="Arial" w:cs="Arial"/>
              </w:rPr>
              <w:t xml:space="preserve"> yapmalarını sağlayan en az 3 etkinliğin gerçekleştirilmesi</w:t>
            </w:r>
            <w:r w:rsidRPr="00D72EC7">
              <w:rPr>
                <w:rFonts w:ascii="Arial" w:hAnsi="Arial" w:cs="Arial"/>
              </w:rPr>
              <w:t xml:space="preserve"> </w:t>
            </w:r>
          </w:p>
          <w:p w:rsidR="00700659" w:rsidRDefault="00700659" w:rsidP="00542EF0">
            <w:pPr>
              <w:pStyle w:val="ListeParagraf"/>
              <w:numPr>
                <w:ilvl w:val="0"/>
                <w:numId w:val="36"/>
              </w:numPr>
              <w:spacing w:after="0" w:line="240" w:lineRule="auto"/>
              <w:rPr>
                <w:rFonts w:ascii="Arial" w:hAnsi="Arial" w:cs="Arial"/>
              </w:rPr>
            </w:pPr>
            <w:proofErr w:type="gramStart"/>
            <w:r w:rsidRPr="00D8737F">
              <w:rPr>
                <w:rFonts w:ascii="Arial" w:hAnsi="Arial" w:cs="Arial"/>
                <w:lang w:eastAsia="tr-TR"/>
              </w:rPr>
              <w:t>TC</w:t>
            </w:r>
            <w:proofErr w:type="gramEnd"/>
            <w:r w:rsidRPr="00D8737F">
              <w:rPr>
                <w:rFonts w:ascii="Arial" w:hAnsi="Arial" w:cs="Arial"/>
                <w:lang w:eastAsia="tr-TR"/>
              </w:rPr>
              <w:t xml:space="preserve"> Cumhurbaşkanlığı İnsan Kaynakları Ofisi tarafından tavsiye edil</w:t>
            </w:r>
            <w:r w:rsidR="00D72EC7">
              <w:rPr>
                <w:rFonts w:ascii="Arial" w:hAnsi="Arial" w:cs="Arial"/>
                <w:lang w:eastAsia="tr-TR"/>
              </w:rPr>
              <w:t>en Kariyer Planlaması dersinin fakültelerde ders olarak sunulması (</w:t>
            </w:r>
            <w:r w:rsidRPr="00D8737F">
              <w:rPr>
                <w:rFonts w:ascii="Arial" w:hAnsi="Arial" w:cs="Arial"/>
                <w:lang w:eastAsia="tr-TR"/>
              </w:rPr>
              <w:t>MİKA</w:t>
            </w:r>
            <w:r w:rsidR="00D72EC7">
              <w:rPr>
                <w:rFonts w:ascii="Arial" w:hAnsi="Arial" w:cs="Arial"/>
                <w:lang w:eastAsia="tr-TR"/>
              </w:rPr>
              <w:t>M koordinatörlüğünde 2020</w:t>
            </w:r>
            <w:r w:rsidRPr="00D8737F">
              <w:rPr>
                <w:rFonts w:ascii="Arial" w:hAnsi="Arial" w:cs="Arial"/>
                <w:lang w:eastAsia="tr-TR"/>
              </w:rPr>
              <w:t xml:space="preserve"> Akademik yılında</w:t>
            </w:r>
            <w:r w:rsidR="00D72EC7">
              <w:rPr>
                <w:rFonts w:ascii="Arial" w:hAnsi="Arial" w:cs="Arial"/>
                <w:lang w:eastAsia="tr-TR"/>
              </w:rPr>
              <w:t>n itibaren</w:t>
            </w:r>
            <w:r w:rsidRPr="00D8737F">
              <w:rPr>
                <w:rFonts w:ascii="Arial" w:hAnsi="Arial" w:cs="Arial"/>
                <w:lang w:eastAsia="tr-TR"/>
              </w:rPr>
              <w:t xml:space="preserve"> tüm öğrencilere yönelik, seçmeli</w:t>
            </w:r>
            <w:r w:rsidR="00D72EC7">
              <w:rPr>
                <w:rFonts w:ascii="Arial" w:hAnsi="Arial" w:cs="Arial"/>
                <w:lang w:eastAsia="tr-TR"/>
              </w:rPr>
              <w:t xml:space="preserve"> ve/veya zorunlu</w:t>
            </w:r>
            <w:r w:rsidRPr="00D8737F">
              <w:rPr>
                <w:rFonts w:ascii="Arial" w:hAnsi="Arial" w:cs="Arial"/>
                <w:lang w:eastAsia="tr-TR"/>
              </w:rPr>
              <w:t xml:space="preserve"> ders olarak sunulması (</w:t>
            </w:r>
            <w:proofErr w:type="spellStart"/>
            <w:r w:rsidRPr="00D8737F">
              <w:rPr>
                <w:rFonts w:ascii="Arial" w:hAnsi="Arial" w:cs="Arial"/>
                <w:lang w:eastAsia="tr-TR"/>
              </w:rPr>
              <w:t>Pandemi</w:t>
            </w:r>
            <w:proofErr w:type="spellEnd"/>
            <w:r w:rsidRPr="00D8737F">
              <w:rPr>
                <w:rFonts w:ascii="Arial" w:hAnsi="Arial" w:cs="Arial"/>
                <w:lang w:eastAsia="tr-TR"/>
              </w:rPr>
              <w:t xml:space="preserve"> süreci gerekçesi ile dersin online olarak tasarlanması)</w:t>
            </w:r>
          </w:p>
          <w:p w:rsidR="00D72EC7" w:rsidRPr="00D8737F" w:rsidRDefault="00D72EC7" w:rsidP="00542EF0">
            <w:pPr>
              <w:pStyle w:val="ListeParagraf"/>
              <w:numPr>
                <w:ilvl w:val="0"/>
                <w:numId w:val="36"/>
              </w:numPr>
              <w:spacing w:after="0" w:line="240" w:lineRule="auto"/>
              <w:rPr>
                <w:rFonts w:ascii="Arial" w:hAnsi="Arial" w:cs="Arial"/>
              </w:rPr>
            </w:pPr>
            <w:proofErr w:type="gramStart"/>
            <w:r>
              <w:rPr>
                <w:rFonts w:ascii="Arial" w:hAnsi="Arial" w:cs="Arial"/>
                <w:lang w:eastAsia="tr-TR"/>
              </w:rPr>
              <w:t>TC</w:t>
            </w:r>
            <w:proofErr w:type="gramEnd"/>
            <w:r>
              <w:rPr>
                <w:rFonts w:ascii="Arial" w:hAnsi="Arial" w:cs="Arial"/>
                <w:lang w:eastAsia="tr-TR"/>
              </w:rPr>
              <w:t xml:space="preserve"> Cumhurbaşkanlığı İnsan Kaynakları Ofisi tarafından her akademik yıl içerisinde mezuniyet hakkı kazanmamış öğrenciler için oluşturulan Ulusal Staj Programı’na başvuru sayılarının artırılması</w:t>
            </w:r>
          </w:p>
          <w:p w:rsidR="00527A48" w:rsidRPr="00D8737F" w:rsidRDefault="007F5DDE" w:rsidP="00542EF0">
            <w:pPr>
              <w:pStyle w:val="ListeParagraf"/>
              <w:spacing w:after="0" w:line="240" w:lineRule="auto"/>
              <w:rPr>
                <w:rFonts w:ascii="Arial" w:hAnsi="Arial" w:cs="Arial"/>
              </w:rPr>
            </w:pPr>
            <w:r w:rsidRPr="00D8737F">
              <w:rPr>
                <w:rFonts w:ascii="Arial" w:hAnsi="Arial" w:cs="Arial"/>
              </w:rPr>
              <w:t xml:space="preserve"> </w:t>
            </w:r>
          </w:p>
        </w:tc>
      </w:tr>
      <w:tr w:rsidR="00A17CD9" w:rsidRPr="00D8737F" w:rsidTr="00F250F0">
        <w:trPr>
          <w:trHeight w:val="309"/>
          <w:jc w:val="center"/>
        </w:trPr>
        <w:tc>
          <w:tcPr>
            <w:tcW w:w="200" w:type="pct"/>
          </w:tcPr>
          <w:p w:rsidR="00DA2E32" w:rsidRPr="00D8737F" w:rsidRDefault="0099559E" w:rsidP="00DC491F">
            <w:pPr>
              <w:spacing w:after="0" w:line="240" w:lineRule="auto"/>
              <w:rPr>
                <w:rFonts w:ascii="Arial" w:hAnsi="Arial" w:cs="Arial"/>
                <w:b/>
              </w:rPr>
            </w:pPr>
            <w:r w:rsidRPr="00D8737F">
              <w:rPr>
                <w:rFonts w:ascii="Arial" w:hAnsi="Arial" w:cs="Arial"/>
                <w:b/>
              </w:rPr>
              <w:lastRenderedPageBreak/>
              <w:t>No</w:t>
            </w:r>
          </w:p>
        </w:tc>
        <w:tc>
          <w:tcPr>
            <w:tcW w:w="2481" w:type="pct"/>
          </w:tcPr>
          <w:p w:rsidR="00D7586B" w:rsidRPr="00D8737F" w:rsidRDefault="0099559E" w:rsidP="00DC491F">
            <w:pPr>
              <w:spacing w:after="0" w:line="240" w:lineRule="auto"/>
              <w:rPr>
                <w:rFonts w:ascii="Arial" w:hAnsi="Arial" w:cs="Arial"/>
                <w:b/>
              </w:rPr>
            </w:pPr>
            <w:r w:rsidRPr="00D8737F">
              <w:rPr>
                <w:rFonts w:ascii="Arial" w:hAnsi="Arial" w:cs="Arial"/>
                <w:b/>
              </w:rPr>
              <w:t>Performans Göstergeleri</w:t>
            </w:r>
          </w:p>
        </w:tc>
        <w:tc>
          <w:tcPr>
            <w:tcW w:w="290" w:type="pct"/>
            <w:gridSpan w:val="2"/>
          </w:tcPr>
          <w:p w:rsidR="00D7586B" w:rsidRPr="00D8737F" w:rsidRDefault="00D7586B" w:rsidP="00DC491F">
            <w:pPr>
              <w:spacing w:after="0" w:line="240" w:lineRule="auto"/>
              <w:rPr>
                <w:rFonts w:ascii="Arial" w:hAnsi="Arial" w:cs="Arial"/>
                <w:b/>
              </w:rPr>
            </w:pPr>
            <w:r w:rsidRPr="00D8737F">
              <w:rPr>
                <w:rFonts w:ascii="Arial" w:hAnsi="Arial" w:cs="Arial"/>
                <w:b/>
              </w:rPr>
              <w:t>Birim</w:t>
            </w:r>
          </w:p>
        </w:tc>
        <w:tc>
          <w:tcPr>
            <w:tcW w:w="586" w:type="pct"/>
          </w:tcPr>
          <w:p w:rsidR="002F492B" w:rsidRPr="00D8737F" w:rsidRDefault="00D7586B" w:rsidP="00DC491F">
            <w:pPr>
              <w:spacing w:after="0" w:line="240" w:lineRule="auto"/>
              <w:rPr>
                <w:rFonts w:ascii="Arial" w:hAnsi="Arial" w:cs="Arial"/>
                <w:b/>
              </w:rPr>
            </w:pPr>
            <w:r w:rsidRPr="00D8737F">
              <w:rPr>
                <w:rFonts w:ascii="Arial" w:hAnsi="Arial" w:cs="Arial"/>
                <w:b/>
              </w:rPr>
              <w:t xml:space="preserve">İzleme </w:t>
            </w:r>
          </w:p>
          <w:p w:rsidR="00D7586B" w:rsidRPr="00D8737F" w:rsidRDefault="00D7586B" w:rsidP="00DC491F">
            <w:pPr>
              <w:spacing w:after="0" w:line="240" w:lineRule="auto"/>
              <w:rPr>
                <w:rFonts w:ascii="Arial" w:hAnsi="Arial" w:cs="Arial"/>
                <w:b/>
              </w:rPr>
            </w:pPr>
            <w:r w:rsidRPr="00D8737F">
              <w:rPr>
                <w:rFonts w:ascii="Arial" w:hAnsi="Arial" w:cs="Arial"/>
                <w:b/>
              </w:rPr>
              <w:t>Periyodu</w:t>
            </w:r>
          </w:p>
        </w:tc>
        <w:tc>
          <w:tcPr>
            <w:tcW w:w="1443" w:type="pct"/>
          </w:tcPr>
          <w:p w:rsidR="00D7586B" w:rsidRPr="00D8737F" w:rsidRDefault="00D7586B" w:rsidP="00DC491F">
            <w:pPr>
              <w:spacing w:after="0" w:line="240" w:lineRule="auto"/>
              <w:rPr>
                <w:rFonts w:ascii="Arial" w:hAnsi="Arial" w:cs="Arial"/>
                <w:b/>
              </w:rPr>
            </w:pPr>
            <w:r w:rsidRPr="00D8737F">
              <w:rPr>
                <w:rFonts w:ascii="Arial" w:hAnsi="Arial" w:cs="Arial"/>
                <w:b/>
              </w:rPr>
              <w:t>Performans Ölçme Metodu</w:t>
            </w:r>
          </w:p>
        </w:tc>
      </w:tr>
      <w:tr w:rsidR="00A17CD9" w:rsidRPr="00D8737F" w:rsidTr="00F250F0">
        <w:trPr>
          <w:trHeight w:val="309"/>
          <w:jc w:val="center"/>
        </w:trPr>
        <w:tc>
          <w:tcPr>
            <w:tcW w:w="200" w:type="pct"/>
          </w:tcPr>
          <w:p w:rsidR="00140C55" w:rsidRPr="00D8737F" w:rsidRDefault="00140C55" w:rsidP="00140C55">
            <w:pPr>
              <w:spacing w:after="0" w:line="240" w:lineRule="auto"/>
              <w:rPr>
                <w:rFonts w:ascii="Arial" w:hAnsi="Arial" w:cs="Arial"/>
                <w:b/>
              </w:rPr>
            </w:pPr>
            <w:r w:rsidRPr="00D8737F">
              <w:rPr>
                <w:rFonts w:ascii="Arial" w:hAnsi="Arial" w:cs="Arial"/>
                <w:b/>
              </w:rPr>
              <w:t>1.1</w:t>
            </w:r>
          </w:p>
        </w:tc>
        <w:tc>
          <w:tcPr>
            <w:tcW w:w="2481" w:type="pct"/>
            <w:vAlign w:val="center"/>
          </w:tcPr>
          <w:p w:rsidR="00140C55" w:rsidRPr="00D8737F" w:rsidRDefault="00863E79" w:rsidP="00DC203D">
            <w:pPr>
              <w:spacing w:after="0" w:line="240" w:lineRule="auto"/>
              <w:rPr>
                <w:rFonts w:ascii="Arial" w:hAnsi="Arial" w:cs="Arial"/>
              </w:rPr>
            </w:pPr>
            <w:r w:rsidRPr="00D8737F">
              <w:rPr>
                <w:rFonts w:ascii="Arial" w:hAnsi="Arial" w:cs="Arial"/>
              </w:rPr>
              <w:t>Yeni mezun ve mezuniyet aşamasındaki öğrencilere yapılan iş ve staj olanağı duyuruları</w:t>
            </w:r>
          </w:p>
        </w:tc>
        <w:tc>
          <w:tcPr>
            <w:tcW w:w="290" w:type="pct"/>
            <w:gridSpan w:val="2"/>
          </w:tcPr>
          <w:p w:rsidR="00140C55" w:rsidRPr="00D8737F" w:rsidRDefault="00863E79" w:rsidP="00140C55">
            <w:pPr>
              <w:spacing w:after="0" w:line="240" w:lineRule="auto"/>
              <w:rPr>
                <w:rFonts w:ascii="Arial" w:hAnsi="Arial" w:cs="Arial"/>
              </w:rPr>
            </w:pPr>
            <w:r w:rsidRPr="00D8737F">
              <w:rPr>
                <w:rFonts w:ascii="Arial" w:hAnsi="Arial" w:cs="Arial"/>
              </w:rPr>
              <w:t>Yüzde</w:t>
            </w:r>
          </w:p>
        </w:tc>
        <w:tc>
          <w:tcPr>
            <w:tcW w:w="586" w:type="pct"/>
          </w:tcPr>
          <w:p w:rsidR="00140C55" w:rsidRPr="00D8737F" w:rsidRDefault="00863E79" w:rsidP="00140C55">
            <w:pPr>
              <w:spacing w:after="0" w:line="240" w:lineRule="auto"/>
              <w:rPr>
                <w:rFonts w:ascii="Arial" w:hAnsi="Arial" w:cs="Arial"/>
              </w:rPr>
            </w:pPr>
            <w:r w:rsidRPr="00D8737F">
              <w:rPr>
                <w:rFonts w:ascii="Arial" w:hAnsi="Arial" w:cs="Arial"/>
              </w:rPr>
              <w:t>Akademik yıl</w:t>
            </w:r>
          </w:p>
        </w:tc>
        <w:tc>
          <w:tcPr>
            <w:tcW w:w="1443" w:type="pct"/>
          </w:tcPr>
          <w:p w:rsidR="00A37824" w:rsidRPr="00D8737F" w:rsidRDefault="002859A6" w:rsidP="002859A6">
            <w:pPr>
              <w:spacing w:after="0" w:line="240" w:lineRule="auto"/>
              <w:rPr>
                <w:rFonts w:ascii="Arial" w:hAnsi="Arial" w:cs="Arial"/>
              </w:rPr>
            </w:pPr>
            <w:r w:rsidRPr="00D8737F">
              <w:rPr>
                <w:rFonts w:ascii="Arial" w:hAnsi="Arial" w:cs="Arial"/>
              </w:rPr>
              <w:t>MİKAM web sayfasında bulunan duyurulardaki oransal artış</w:t>
            </w:r>
          </w:p>
        </w:tc>
      </w:tr>
      <w:tr w:rsidR="00A17CD9" w:rsidRPr="00D8737F" w:rsidTr="00F250F0">
        <w:trPr>
          <w:trHeight w:val="309"/>
          <w:jc w:val="center"/>
        </w:trPr>
        <w:tc>
          <w:tcPr>
            <w:tcW w:w="200" w:type="pct"/>
          </w:tcPr>
          <w:p w:rsidR="00CD7CBC" w:rsidRPr="00D8737F" w:rsidRDefault="00CD7CBC" w:rsidP="00CD7CBC">
            <w:pPr>
              <w:spacing w:after="0" w:line="240" w:lineRule="auto"/>
              <w:rPr>
                <w:rFonts w:ascii="Arial" w:hAnsi="Arial" w:cs="Arial"/>
                <w:b/>
              </w:rPr>
            </w:pPr>
            <w:r w:rsidRPr="00D8737F">
              <w:rPr>
                <w:rFonts w:ascii="Arial" w:hAnsi="Arial" w:cs="Arial"/>
                <w:b/>
              </w:rPr>
              <w:t>2.1</w:t>
            </w:r>
          </w:p>
        </w:tc>
        <w:tc>
          <w:tcPr>
            <w:tcW w:w="2481" w:type="pct"/>
            <w:vAlign w:val="center"/>
          </w:tcPr>
          <w:p w:rsidR="00CD7CBC" w:rsidRPr="00D8737F" w:rsidRDefault="00CD7CBC" w:rsidP="00CD7CBC">
            <w:pPr>
              <w:spacing w:after="0" w:line="240" w:lineRule="auto"/>
              <w:rPr>
                <w:rFonts w:ascii="Arial" w:hAnsi="Arial" w:cs="Arial"/>
              </w:rPr>
            </w:pPr>
            <w:r w:rsidRPr="00D8737F">
              <w:rPr>
                <w:rFonts w:ascii="Arial" w:hAnsi="Arial" w:cs="Arial"/>
              </w:rPr>
              <w:t>MİKAM web sayfası ve Mezun Bilgi Güncelleme Sisteminin etkinliği</w:t>
            </w:r>
          </w:p>
        </w:tc>
        <w:tc>
          <w:tcPr>
            <w:tcW w:w="290" w:type="pct"/>
            <w:gridSpan w:val="2"/>
          </w:tcPr>
          <w:p w:rsidR="00CD7CBC" w:rsidRPr="00D8737F" w:rsidRDefault="00CD7CBC" w:rsidP="00CD7CBC">
            <w:pPr>
              <w:spacing w:after="0" w:line="240" w:lineRule="auto"/>
              <w:rPr>
                <w:rFonts w:ascii="Arial" w:hAnsi="Arial" w:cs="Arial"/>
              </w:rPr>
            </w:pPr>
            <w:r w:rsidRPr="00D8737F">
              <w:rPr>
                <w:rFonts w:ascii="Arial" w:hAnsi="Arial" w:cs="Arial"/>
              </w:rPr>
              <w:t>Yüzde</w:t>
            </w:r>
          </w:p>
        </w:tc>
        <w:tc>
          <w:tcPr>
            <w:tcW w:w="586" w:type="pct"/>
          </w:tcPr>
          <w:p w:rsidR="00CD7CBC" w:rsidRPr="00D8737F" w:rsidRDefault="00CD7CBC" w:rsidP="00CD7CBC">
            <w:pPr>
              <w:spacing w:after="0" w:line="240" w:lineRule="auto"/>
              <w:rPr>
                <w:rFonts w:ascii="Arial" w:hAnsi="Arial" w:cs="Arial"/>
              </w:rPr>
            </w:pPr>
            <w:r w:rsidRPr="00D8737F">
              <w:rPr>
                <w:rFonts w:ascii="Arial" w:hAnsi="Arial" w:cs="Arial"/>
              </w:rPr>
              <w:t>Akademik yıl</w:t>
            </w:r>
          </w:p>
        </w:tc>
        <w:tc>
          <w:tcPr>
            <w:tcW w:w="1443" w:type="pct"/>
          </w:tcPr>
          <w:p w:rsidR="00CD7CBC" w:rsidRPr="00D8737F" w:rsidRDefault="00CA54A7" w:rsidP="00CD7CBC">
            <w:pPr>
              <w:spacing w:after="0" w:line="240" w:lineRule="auto"/>
              <w:rPr>
                <w:rFonts w:ascii="Arial" w:hAnsi="Arial" w:cs="Arial"/>
              </w:rPr>
            </w:pPr>
            <w:r w:rsidRPr="00D8737F">
              <w:rPr>
                <w:rFonts w:ascii="Arial" w:hAnsi="Arial" w:cs="Arial"/>
              </w:rPr>
              <w:t>MİKAM web sitesinin ziyaretçi sayısı ve bilgi güncellemesi yapan mezun sayısı</w:t>
            </w:r>
          </w:p>
        </w:tc>
      </w:tr>
      <w:tr w:rsidR="00A17CD9" w:rsidRPr="00D8737F" w:rsidTr="00F250F0">
        <w:trPr>
          <w:trHeight w:val="309"/>
          <w:jc w:val="center"/>
        </w:trPr>
        <w:tc>
          <w:tcPr>
            <w:tcW w:w="200" w:type="pct"/>
          </w:tcPr>
          <w:p w:rsidR="00CD7CBC" w:rsidRPr="00D8737F" w:rsidRDefault="00CD7CBC" w:rsidP="00CD7CBC">
            <w:pPr>
              <w:spacing w:after="0" w:line="240" w:lineRule="auto"/>
              <w:rPr>
                <w:rFonts w:ascii="Arial" w:hAnsi="Arial" w:cs="Arial"/>
                <w:b/>
              </w:rPr>
            </w:pPr>
            <w:r w:rsidRPr="00D8737F">
              <w:rPr>
                <w:rFonts w:ascii="Arial" w:hAnsi="Arial" w:cs="Arial"/>
                <w:b/>
              </w:rPr>
              <w:t>3.1</w:t>
            </w:r>
          </w:p>
        </w:tc>
        <w:tc>
          <w:tcPr>
            <w:tcW w:w="2481" w:type="pct"/>
            <w:vAlign w:val="center"/>
          </w:tcPr>
          <w:p w:rsidR="00CD7CBC" w:rsidRPr="00D8737F" w:rsidRDefault="00CA54A7" w:rsidP="00CD7CBC">
            <w:pPr>
              <w:spacing w:after="0" w:line="240" w:lineRule="auto"/>
              <w:rPr>
                <w:rFonts w:ascii="Arial" w:hAnsi="Arial" w:cs="Arial"/>
              </w:rPr>
            </w:pPr>
            <w:r w:rsidRPr="00D8737F">
              <w:rPr>
                <w:rFonts w:ascii="Arial" w:hAnsi="Arial" w:cs="Arial"/>
              </w:rPr>
              <w:t>Dış Paydaşlarla yapılan görüşmeler</w:t>
            </w:r>
          </w:p>
        </w:tc>
        <w:tc>
          <w:tcPr>
            <w:tcW w:w="290" w:type="pct"/>
            <w:gridSpan w:val="2"/>
          </w:tcPr>
          <w:p w:rsidR="00CD7CBC" w:rsidRPr="00D8737F" w:rsidRDefault="00CA54A7" w:rsidP="00CD7CBC">
            <w:pPr>
              <w:spacing w:after="0" w:line="240" w:lineRule="auto"/>
              <w:rPr>
                <w:rFonts w:ascii="Arial" w:hAnsi="Arial" w:cs="Arial"/>
              </w:rPr>
            </w:pPr>
            <w:r w:rsidRPr="00D8737F">
              <w:rPr>
                <w:rFonts w:ascii="Arial" w:hAnsi="Arial" w:cs="Arial"/>
              </w:rPr>
              <w:t>Yüzde</w:t>
            </w:r>
          </w:p>
        </w:tc>
        <w:tc>
          <w:tcPr>
            <w:tcW w:w="586" w:type="pct"/>
          </w:tcPr>
          <w:p w:rsidR="00CD7CBC" w:rsidRPr="00D8737F" w:rsidRDefault="00CA54A7" w:rsidP="00CD7CBC">
            <w:pPr>
              <w:spacing w:after="0" w:line="240" w:lineRule="auto"/>
              <w:rPr>
                <w:rFonts w:ascii="Arial" w:hAnsi="Arial" w:cs="Arial"/>
              </w:rPr>
            </w:pPr>
            <w:r w:rsidRPr="00D8737F">
              <w:rPr>
                <w:rFonts w:ascii="Arial" w:hAnsi="Arial" w:cs="Arial"/>
              </w:rPr>
              <w:t>Akademik yıl</w:t>
            </w:r>
          </w:p>
        </w:tc>
        <w:tc>
          <w:tcPr>
            <w:tcW w:w="1443" w:type="pct"/>
          </w:tcPr>
          <w:p w:rsidR="00CD7CBC" w:rsidRPr="00D8737F" w:rsidRDefault="00F005AF" w:rsidP="00CD7CBC">
            <w:pPr>
              <w:spacing w:after="0" w:line="240" w:lineRule="auto"/>
              <w:rPr>
                <w:rFonts w:ascii="Arial" w:hAnsi="Arial" w:cs="Arial"/>
              </w:rPr>
            </w:pPr>
            <w:r w:rsidRPr="00D8737F">
              <w:rPr>
                <w:rFonts w:ascii="Arial" w:hAnsi="Arial" w:cs="Arial"/>
              </w:rPr>
              <w:t>Gerçekleştirilen görüşmelerdeki oransal artış</w:t>
            </w:r>
          </w:p>
        </w:tc>
      </w:tr>
      <w:tr w:rsidR="00A17CD9" w:rsidRPr="00D8737F" w:rsidTr="00F250F0">
        <w:trPr>
          <w:trHeight w:val="309"/>
          <w:jc w:val="center"/>
        </w:trPr>
        <w:tc>
          <w:tcPr>
            <w:tcW w:w="200" w:type="pct"/>
          </w:tcPr>
          <w:p w:rsidR="00CD7CBC" w:rsidRPr="00D8737F" w:rsidRDefault="00CD7CBC" w:rsidP="00CD7CBC">
            <w:pPr>
              <w:spacing w:after="0" w:line="240" w:lineRule="auto"/>
              <w:rPr>
                <w:rFonts w:ascii="Arial" w:hAnsi="Arial" w:cs="Arial"/>
                <w:b/>
              </w:rPr>
            </w:pPr>
            <w:r w:rsidRPr="00D8737F">
              <w:rPr>
                <w:rFonts w:ascii="Arial" w:hAnsi="Arial" w:cs="Arial"/>
                <w:b/>
              </w:rPr>
              <w:t>4.1</w:t>
            </w:r>
          </w:p>
        </w:tc>
        <w:tc>
          <w:tcPr>
            <w:tcW w:w="2481" w:type="pct"/>
            <w:vAlign w:val="center"/>
          </w:tcPr>
          <w:p w:rsidR="00CD7CBC" w:rsidRPr="00D8737F" w:rsidRDefault="00A17CD9" w:rsidP="00CD7CBC">
            <w:pPr>
              <w:pStyle w:val="Default"/>
              <w:rPr>
                <w:color w:val="auto"/>
                <w:sz w:val="22"/>
                <w:szCs w:val="22"/>
              </w:rPr>
            </w:pPr>
            <w:r w:rsidRPr="00D8737F">
              <w:rPr>
                <w:sz w:val="22"/>
                <w:szCs w:val="22"/>
              </w:rPr>
              <w:t>Dijital kariyer günü etkinliği</w:t>
            </w:r>
          </w:p>
        </w:tc>
        <w:tc>
          <w:tcPr>
            <w:tcW w:w="290" w:type="pct"/>
            <w:gridSpan w:val="2"/>
          </w:tcPr>
          <w:p w:rsidR="00CD7CBC" w:rsidRPr="00D8737F" w:rsidRDefault="00F005AF" w:rsidP="00CD7CBC">
            <w:pPr>
              <w:spacing w:after="0" w:line="240" w:lineRule="auto"/>
              <w:rPr>
                <w:rFonts w:ascii="Arial" w:hAnsi="Arial" w:cs="Arial"/>
              </w:rPr>
            </w:pPr>
            <w:r w:rsidRPr="00D8737F">
              <w:rPr>
                <w:rFonts w:ascii="Arial" w:hAnsi="Arial" w:cs="Arial"/>
              </w:rPr>
              <w:t>Adet</w:t>
            </w:r>
          </w:p>
        </w:tc>
        <w:tc>
          <w:tcPr>
            <w:tcW w:w="586" w:type="pct"/>
          </w:tcPr>
          <w:p w:rsidR="00CD7CBC" w:rsidRPr="00D8737F" w:rsidRDefault="00F005AF" w:rsidP="00CD7CBC">
            <w:pPr>
              <w:spacing w:after="0" w:line="240" w:lineRule="auto"/>
              <w:rPr>
                <w:rFonts w:ascii="Arial" w:hAnsi="Arial" w:cs="Arial"/>
              </w:rPr>
            </w:pPr>
            <w:r w:rsidRPr="00D8737F">
              <w:rPr>
                <w:rFonts w:ascii="Arial" w:hAnsi="Arial" w:cs="Arial"/>
              </w:rPr>
              <w:t>Akademik yıl</w:t>
            </w:r>
          </w:p>
        </w:tc>
        <w:tc>
          <w:tcPr>
            <w:tcW w:w="1443" w:type="pct"/>
          </w:tcPr>
          <w:p w:rsidR="00CD7CBC" w:rsidRPr="00D8737F" w:rsidRDefault="00F005AF" w:rsidP="00A17CD9">
            <w:pPr>
              <w:spacing w:after="0" w:line="240" w:lineRule="auto"/>
              <w:rPr>
                <w:rFonts w:ascii="Arial" w:hAnsi="Arial" w:cs="Arial"/>
              </w:rPr>
            </w:pPr>
            <w:r w:rsidRPr="00D8737F">
              <w:rPr>
                <w:rFonts w:ascii="Arial" w:hAnsi="Arial" w:cs="Arial"/>
              </w:rPr>
              <w:t xml:space="preserve">Gerçekleştirilen </w:t>
            </w:r>
            <w:r w:rsidR="00A17CD9" w:rsidRPr="00D8737F">
              <w:rPr>
                <w:rFonts w:ascii="Arial" w:hAnsi="Arial" w:cs="Arial"/>
              </w:rPr>
              <w:t>kariyer günü etkinliği sayısı</w:t>
            </w:r>
            <w:r w:rsidRPr="00D8737F">
              <w:rPr>
                <w:rFonts w:ascii="Arial" w:hAnsi="Arial" w:cs="Arial"/>
              </w:rPr>
              <w:t xml:space="preserve"> </w:t>
            </w:r>
          </w:p>
        </w:tc>
      </w:tr>
      <w:tr w:rsidR="00A17CD9" w:rsidRPr="00D8737F" w:rsidTr="00F250F0">
        <w:trPr>
          <w:trHeight w:val="309"/>
          <w:jc w:val="center"/>
        </w:trPr>
        <w:tc>
          <w:tcPr>
            <w:tcW w:w="200" w:type="pct"/>
          </w:tcPr>
          <w:p w:rsidR="00CD7CBC" w:rsidRPr="00D8737F" w:rsidRDefault="00CD7CBC" w:rsidP="00CD7CBC">
            <w:pPr>
              <w:spacing w:after="0" w:line="240" w:lineRule="auto"/>
              <w:rPr>
                <w:rFonts w:ascii="Arial" w:hAnsi="Arial" w:cs="Arial"/>
                <w:b/>
              </w:rPr>
            </w:pPr>
            <w:r w:rsidRPr="00D8737F">
              <w:rPr>
                <w:rFonts w:ascii="Arial" w:hAnsi="Arial" w:cs="Arial"/>
                <w:b/>
              </w:rPr>
              <w:t>5.1</w:t>
            </w:r>
          </w:p>
        </w:tc>
        <w:tc>
          <w:tcPr>
            <w:tcW w:w="2481" w:type="pct"/>
            <w:vAlign w:val="center"/>
          </w:tcPr>
          <w:p w:rsidR="00CD7CBC" w:rsidRPr="00D8737F" w:rsidRDefault="00465CC6" w:rsidP="00CD7CBC">
            <w:pPr>
              <w:pStyle w:val="Default"/>
              <w:rPr>
                <w:color w:val="auto"/>
                <w:sz w:val="22"/>
                <w:szCs w:val="22"/>
              </w:rPr>
            </w:pPr>
            <w:r w:rsidRPr="00D8737F">
              <w:rPr>
                <w:sz w:val="22"/>
                <w:szCs w:val="22"/>
              </w:rPr>
              <w:t>Öğrencilerden gelen birebir görüşme talepleri</w:t>
            </w:r>
            <w:r w:rsidR="00A17CD9" w:rsidRPr="00D8737F">
              <w:rPr>
                <w:sz w:val="22"/>
                <w:szCs w:val="22"/>
              </w:rPr>
              <w:t xml:space="preserve"> (yüz yüze veya online)</w:t>
            </w:r>
          </w:p>
        </w:tc>
        <w:tc>
          <w:tcPr>
            <w:tcW w:w="290" w:type="pct"/>
            <w:gridSpan w:val="2"/>
          </w:tcPr>
          <w:p w:rsidR="00CD7CBC" w:rsidRPr="00D8737F" w:rsidRDefault="00465CC6" w:rsidP="00CD7CBC">
            <w:pPr>
              <w:spacing w:after="0" w:line="240" w:lineRule="auto"/>
              <w:rPr>
                <w:rFonts w:ascii="Arial" w:hAnsi="Arial" w:cs="Arial"/>
              </w:rPr>
            </w:pPr>
            <w:r w:rsidRPr="00D8737F">
              <w:rPr>
                <w:rFonts w:ascii="Arial" w:hAnsi="Arial" w:cs="Arial"/>
              </w:rPr>
              <w:t>Yüzde</w:t>
            </w:r>
          </w:p>
        </w:tc>
        <w:tc>
          <w:tcPr>
            <w:tcW w:w="586" w:type="pct"/>
          </w:tcPr>
          <w:p w:rsidR="00CD7CBC" w:rsidRPr="00D8737F" w:rsidRDefault="00465CC6" w:rsidP="00CD7CBC">
            <w:pPr>
              <w:spacing w:after="0" w:line="240" w:lineRule="auto"/>
              <w:rPr>
                <w:rFonts w:ascii="Arial" w:hAnsi="Arial" w:cs="Arial"/>
              </w:rPr>
            </w:pPr>
            <w:r w:rsidRPr="00D8737F">
              <w:rPr>
                <w:rFonts w:ascii="Arial" w:hAnsi="Arial" w:cs="Arial"/>
              </w:rPr>
              <w:t>Akademik yıl</w:t>
            </w:r>
          </w:p>
        </w:tc>
        <w:tc>
          <w:tcPr>
            <w:tcW w:w="1443" w:type="pct"/>
          </w:tcPr>
          <w:p w:rsidR="00CD7CBC" w:rsidRPr="00D8737F" w:rsidRDefault="00465CC6" w:rsidP="00CD7CBC">
            <w:pPr>
              <w:spacing w:after="0" w:line="240" w:lineRule="auto"/>
              <w:rPr>
                <w:rFonts w:ascii="Arial" w:hAnsi="Arial" w:cs="Arial"/>
              </w:rPr>
            </w:pPr>
            <w:r w:rsidRPr="00D8737F">
              <w:rPr>
                <w:rFonts w:ascii="Arial" w:hAnsi="Arial" w:cs="Arial"/>
              </w:rPr>
              <w:t>Görüşme talebindeki oransal artış</w:t>
            </w:r>
          </w:p>
        </w:tc>
      </w:tr>
      <w:tr w:rsidR="00A17CD9" w:rsidRPr="00D8737F" w:rsidTr="00F250F0">
        <w:trPr>
          <w:trHeight w:val="309"/>
          <w:jc w:val="center"/>
        </w:trPr>
        <w:tc>
          <w:tcPr>
            <w:tcW w:w="200" w:type="pct"/>
          </w:tcPr>
          <w:p w:rsidR="00CD7CBC" w:rsidRPr="00D8737F" w:rsidRDefault="00A17CD9" w:rsidP="00CD7CBC">
            <w:pPr>
              <w:spacing w:after="0" w:line="240" w:lineRule="auto"/>
              <w:rPr>
                <w:rFonts w:ascii="Arial" w:hAnsi="Arial" w:cs="Arial"/>
                <w:b/>
              </w:rPr>
            </w:pPr>
            <w:r w:rsidRPr="00D8737F">
              <w:rPr>
                <w:rFonts w:ascii="Arial" w:hAnsi="Arial" w:cs="Arial"/>
                <w:b/>
              </w:rPr>
              <w:t>6</w:t>
            </w:r>
            <w:r w:rsidR="00CD7CBC" w:rsidRPr="00D8737F">
              <w:rPr>
                <w:rFonts w:ascii="Arial" w:hAnsi="Arial" w:cs="Arial"/>
                <w:b/>
              </w:rPr>
              <w:t>.1</w:t>
            </w:r>
          </w:p>
        </w:tc>
        <w:tc>
          <w:tcPr>
            <w:tcW w:w="2481" w:type="pct"/>
            <w:vAlign w:val="center"/>
          </w:tcPr>
          <w:p w:rsidR="00CD7CBC" w:rsidRPr="00D8737F" w:rsidRDefault="00465CC6" w:rsidP="00CD7CBC">
            <w:pPr>
              <w:pStyle w:val="Default"/>
              <w:rPr>
                <w:color w:val="auto"/>
                <w:sz w:val="22"/>
                <w:szCs w:val="22"/>
              </w:rPr>
            </w:pPr>
            <w:r w:rsidRPr="00D8737F">
              <w:rPr>
                <w:color w:val="auto"/>
                <w:sz w:val="22"/>
                <w:szCs w:val="22"/>
              </w:rPr>
              <w:t>Mezun-öğrenci buluşması etkinlikleri</w:t>
            </w:r>
            <w:r w:rsidR="00A17CD9" w:rsidRPr="00D8737F">
              <w:rPr>
                <w:color w:val="auto"/>
                <w:sz w:val="22"/>
                <w:szCs w:val="22"/>
              </w:rPr>
              <w:t xml:space="preserve"> (yüz yüze veya online)</w:t>
            </w:r>
          </w:p>
        </w:tc>
        <w:tc>
          <w:tcPr>
            <w:tcW w:w="290" w:type="pct"/>
            <w:gridSpan w:val="2"/>
          </w:tcPr>
          <w:p w:rsidR="00CD7CBC" w:rsidRPr="00D8737F" w:rsidRDefault="00465CC6" w:rsidP="00CD7CBC">
            <w:pPr>
              <w:spacing w:after="0" w:line="240" w:lineRule="auto"/>
              <w:rPr>
                <w:rFonts w:ascii="Arial" w:hAnsi="Arial" w:cs="Arial"/>
              </w:rPr>
            </w:pPr>
            <w:r w:rsidRPr="00D8737F">
              <w:rPr>
                <w:rFonts w:ascii="Arial" w:hAnsi="Arial" w:cs="Arial"/>
              </w:rPr>
              <w:t>Adet</w:t>
            </w:r>
          </w:p>
        </w:tc>
        <w:tc>
          <w:tcPr>
            <w:tcW w:w="586" w:type="pct"/>
          </w:tcPr>
          <w:p w:rsidR="00CD7CBC" w:rsidRPr="00D8737F" w:rsidRDefault="00465CC6" w:rsidP="00CD7CBC">
            <w:pPr>
              <w:spacing w:after="0" w:line="240" w:lineRule="auto"/>
              <w:rPr>
                <w:rFonts w:ascii="Arial" w:hAnsi="Arial" w:cs="Arial"/>
              </w:rPr>
            </w:pPr>
            <w:r w:rsidRPr="00D8737F">
              <w:rPr>
                <w:rFonts w:ascii="Arial" w:hAnsi="Arial" w:cs="Arial"/>
              </w:rPr>
              <w:t>Akademik yıl</w:t>
            </w:r>
          </w:p>
        </w:tc>
        <w:tc>
          <w:tcPr>
            <w:tcW w:w="1443" w:type="pct"/>
          </w:tcPr>
          <w:p w:rsidR="00CD7CBC" w:rsidRPr="00D8737F" w:rsidRDefault="006C4011" w:rsidP="006C4011">
            <w:pPr>
              <w:spacing w:after="0" w:line="240" w:lineRule="auto"/>
              <w:rPr>
                <w:rFonts w:ascii="Arial" w:hAnsi="Arial" w:cs="Arial"/>
              </w:rPr>
            </w:pPr>
            <w:r w:rsidRPr="00D8737F">
              <w:rPr>
                <w:rFonts w:ascii="Arial" w:hAnsi="Arial" w:cs="Arial"/>
              </w:rPr>
              <w:t>Gerçekleştirilen toplam etkinlik sayısı</w:t>
            </w:r>
          </w:p>
        </w:tc>
      </w:tr>
      <w:tr w:rsidR="00700659" w:rsidRPr="00D8737F" w:rsidTr="00F250F0">
        <w:trPr>
          <w:trHeight w:val="309"/>
          <w:jc w:val="center"/>
        </w:trPr>
        <w:tc>
          <w:tcPr>
            <w:tcW w:w="200" w:type="pct"/>
          </w:tcPr>
          <w:p w:rsidR="00700659" w:rsidRPr="00D8737F" w:rsidRDefault="009C260A" w:rsidP="00700659">
            <w:pPr>
              <w:spacing w:after="0" w:line="240" w:lineRule="auto"/>
              <w:rPr>
                <w:rFonts w:ascii="Arial" w:hAnsi="Arial" w:cs="Arial"/>
                <w:b/>
              </w:rPr>
            </w:pPr>
            <w:r>
              <w:rPr>
                <w:rFonts w:ascii="Arial" w:hAnsi="Arial" w:cs="Arial"/>
                <w:b/>
              </w:rPr>
              <w:t>7</w:t>
            </w:r>
            <w:r w:rsidR="00700659" w:rsidRPr="00D8737F">
              <w:rPr>
                <w:rFonts w:ascii="Arial" w:hAnsi="Arial" w:cs="Arial"/>
                <w:b/>
              </w:rPr>
              <w:t>.1</w:t>
            </w:r>
          </w:p>
        </w:tc>
        <w:tc>
          <w:tcPr>
            <w:tcW w:w="2481" w:type="pct"/>
            <w:vAlign w:val="center"/>
          </w:tcPr>
          <w:p w:rsidR="00700659" w:rsidRPr="00D8737F" w:rsidRDefault="00700659" w:rsidP="00700659">
            <w:pPr>
              <w:spacing w:after="0" w:line="240" w:lineRule="auto"/>
              <w:rPr>
                <w:rFonts w:ascii="Arial" w:hAnsi="Arial" w:cs="Arial"/>
                <w:lang w:eastAsia="tr-TR"/>
              </w:rPr>
            </w:pPr>
            <w:proofErr w:type="gramStart"/>
            <w:r w:rsidRPr="00D8737F">
              <w:rPr>
                <w:rFonts w:ascii="Arial" w:hAnsi="Arial" w:cs="Arial"/>
                <w:lang w:eastAsia="tr-TR"/>
              </w:rPr>
              <w:t>TC</w:t>
            </w:r>
            <w:proofErr w:type="gramEnd"/>
            <w:r w:rsidRPr="00D8737F">
              <w:rPr>
                <w:rFonts w:ascii="Arial" w:hAnsi="Arial" w:cs="Arial"/>
                <w:lang w:eastAsia="tr-TR"/>
              </w:rPr>
              <w:t xml:space="preserve"> Cumhurbaşkanlığı İnsan Kaynakları Ofisi tarafından tavsiye edilen Kariyer Planlaması dersinin açılması</w:t>
            </w:r>
          </w:p>
        </w:tc>
        <w:tc>
          <w:tcPr>
            <w:tcW w:w="290" w:type="pct"/>
            <w:gridSpan w:val="2"/>
          </w:tcPr>
          <w:p w:rsidR="00700659" w:rsidRPr="00D8737F" w:rsidRDefault="00700659" w:rsidP="00700659">
            <w:pPr>
              <w:spacing w:after="0" w:line="240" w:lineRule="auto"/>
              <w:rPr>
                <w:rFonts w:ascii="Arial" w:hAnsi="Arial" w:cs="Arial"/>
              </w:rPr>
            </w:pPr>
            <w:r w:rsidRPr="00D8737F">
              <w:rPr>
                <w:rFonts w:ascii="Arial" w:hAnsi="Arial" w:cs="Arial"/>
              </w:rPr>
              <w:t xml:space="preserve">Adet </w:t>
            </w:r>
          </w:p>
        </w:tc>
        <w:tc>
          <w:tcPr>
            <w:tcW w:w="586" w:type="pct"/>
            <w:vAlign w:val="center"/>
          </w:tcPr>
          <w:p w:rsidR="00700659" w:rsidRPr="00D8737F" w:rsidRDefault="00700659" w:rsidP="00700659">
            <w:pPr>
              <w:spacing w:after="0" w:line="240" w:lineRule="auto"/>
              <w:rPr>
                <w:rFonts w:ascii="Arial" w:hAnsi="Arial" w:cs="Arial"/>
              </w:rPr>
            </w:pPr>
            <w:r w:rsidRPr="00D8737F">
              <w:rPr>
                <w:rFonts w:ascii="Arial" w:hAnsi="Arial" w:cs="Arial"/>
              </w:rPr>
              <w:t>Akademik dönem (Güz ve Bahar)</w:t>
            </w:r>
          </w:p>
        </w:tc>
        <w:tc>
          <w:tcPr>
            <w:tcW w:w="1443" w:type="pct"/>
          </w:tcPr>
          <w:p w:rsidR="00700659" w:rsidRPr="00D8737F" w:rsidRDefault="00700659" w:rsidP="00700659">
            <w:pPr>
              <w:spacing w:after="0" w:line="240" w:lineRule="auto"/>
              <w:rPr>
                <w:rFonts w:ascii="Arial" w:hAnsi="Arial" w:cs="Arial"/>
              </w:rPr>
            </w:pPr>
            <w:r w:rsidRPr="00D8737F">
              <w:rPr>
                <w:rFonts w:ascii="Arial" w:hAnsi="Arial" w:cs="Arial"/>
              </w:rPr>
              <w:t>Güz ve Bahar döneminde dersin açılması</w:t>
            </w:r>
          </w:p>
        </w:tc>
      </w:tr>
      <w:tr w:rsidR="00700659" w:rsidRPr="00D8737F" w:rsidTr="00F250F0">
        <w:trPr>
          <w:jc w:val="center"/>
        </w:trPr>
        <w:tc>
          <w:tcPr>
            <w:tcW w:w="4999" w:type="pct"/>
            <w:gridSpan w:val="6"/>
          </w:tcPr>
          <w:p w:rsidR="00700659" w:rsidRPr="00D8737F" w:rsidRDefault="00700659" w:rsidP="00700659">
            <w:pPr>
              <w:spacing w:after="0" w:line="240" w:lineRule="auto"/>
              <w:rPr>
                <w:rFonts w:ascii="Arial" w:hAnsi="Arial" w:cs="Arial"/>
                <w:b/>
              </w:rPr>
            </w:pPr>
            <w:r w:rsidRPr="00D8737F">
              <w:rPr>
                <w:rFonts w:ascii="Arial" w:hAnsi="Arial" w:cs="Arial"/>
                <w:b/>
              </w:rPr>
              <w:t xml:space="preserve">Prosesin SWOT Analizi </w:t>
            </w:r>
          </w:p>
          <w:p w:rsidR="00700659" w:rsidRPr="00D8737F" w:rsidRDefault="00700659" w:rsidP="00700659">
            <w:pPr>
              <w:spacing w:after="0" w:line="240" w:lineRule="auto"/>
              <w:rPr>
                <w:rFonts w:ascii="Arial" w:hAnsi="Arial" w:cs="Arial"/>
                <w:b/>
              </w:rPr>
            </w:pPr>
            <w:r w:rsidRPr="00D8737F">
              <w:rPr>
                <w:rFonts w:ascii="Arial" w:hAnsi="Arial" w:cs="Arial"/>
                <w:b/>
              </w:rPr>
              <w:t>Güçlü Yönler</w:t>
            </w:r>
          </w:p>
          <w:p w:rsidR="00700659" w:rsidRPr="00D8737F" w:rsidRDefault="00700659" w:rsidP="00700659">
            <w:pPr>
              <w:pStyle w:val="ListeParagraf"/>
              <w:numPr>
                <w:ilvl w:val="0"/>
                <w:numId w:val="38"/>
              </w:numPr>
              <w:spacing w:after="0" w:line="240" w:lineRule="auto"/>
              <w:ind w:right="73"/>
              <w:rPr>
                <w:rFonts w:ascii="Arial" w:eastAsia="Arial" w:hAnsi="Arial" w:cs="Arial"/>
              </w:rPr>
            </w:pPr>
            <w:r w:rsidRPr="00D8737F">
              <w:rPr>
                <w:rFonts w:ascii="Arial" w:eastAsia="Arial" w:hAnsi="Arial" w:cs="Arial"/>
              </w:rPr>
              <w:t>Üniversitemizin Tü</w:t>
            </w:r>
            <w:r w:rsidR="00F250F0">
              <w:rPr>
                <w:rFonts w:ascii="Arial" w:eastAsia="Arial" w:hAnsi="Arial" w:cs="Arial"/>
              </w:rPr>
              <w:t>r</w:t>
            </w:r>
            <w:r w:rsidRPr="00D8737F">
              <w:rPr>
                <w:rFonts w:ascii="Arial" w:eastAsia="Arial" w:hAnsi="Arial" w:cs="Arial"/>
              </w:rPr>
              <w:t>kiye’nin kalbi (en büyük şehirlerinden olan) İstanbul’da olması</w:t>
            </w:r>
          </w:p>
          <w:p w:rsidR="00700659" w:rsidRPr="00D8737F" w:rsidRDefault="00700659" w:rsidP="00700659">
            <w:pPr>
              <w:pStyle w:val="ListeParagraf"/>
              <w:numPr>
                <w:ilvl w:val="0"/>
                <w:numId w:val="38"/>
              </w:numPr>
              <w:spacing w:after="0" w:line="240" w:lineRule="auto"/>
              <w:ind w:right="73"/>
              <w:rPr>
                <w:rFonts w:ascii="Arial" w:eastAsia="Arial" w:hAnsi="Arial" w:cs="Arial"/>
              </w:rPr>
            </w:pPr>
            <w:r w:rsidRPr="00D8737F">
              <w:rPr>
                <w:rFonts w:ascii="Arial" w:eastAsia="Arial" w:hAnsi="Arial" w:cs="Arial"/>
              </w:rPr>
              <w:t>Kampüsümüzün çok geniş bir alana yayılmış ve fiziki imkanlarının yeterli olması</w:t>
            </w:r>
          </w:p>
          <w:p w:rsidR="00700659" w:rsidRPr="009C260A" w:rsidRDefault="00700659" w:rsidP="009C260A">
            <w:pPr>
              <w:pStyle w:val="ListeParagraf"/>
              <w:numPr>
                <w:ilvl w:val="0"/>
                <w:numId w:val="38"/>
              </w:numPr>
              <w:spacing w:after="0" w:line="240" w:lineRule="auto"/>
              <w:ind w:right="73"/>
              <w:rPr>
                <w:rFonts w:ascii="Arial" w:eastAsia="Arial" w:hAnsi="Arial" w:cs="Arial"/>
              </w:rPr>
            </w:pPr>
            <w:r w:rsidRPr="00D8737F">
              <w:rPr>
                <w:rFonts w:ascii="Arial" w:eastAsia="Arial" w:hAnsi="Arial" w:cs="Arial"/>
              </w:rPr>
              <w:t>Üniversitemizin ISO9001:2015 Kalite Yönetim Sistemi Belgesine sahip olması</w:t>
            </w:r>
          </w:p>
          <w:p w:rsidR="00700659" w:rsidRPr="00D8737F" w:rsidRDefault="00700659" w:rsidP="00700659">
            <w:pPr>
              <w:pStyle w:val="ListeParagraf"/>
              <w:numPr>
                <w:ilvl w:val="0"/>
                <w:numId w:val="38"/>
              </w:numPr>
              <w:spacing w:after="0" w:line="240" w:lineRule="auto"/>
              <w:ind w:right="73"/>
              <w:rPr>
                <w:rFonts w:ascii="Arial" w:eastAsia="Arial" w:hAnsi="Arial" w:cs="Arial"/>
              </w:rPr>
            </w:pPr>
            <w:r w:rsidRPr="00D8737F">
              <w:rPr>
                <w:rFonts w:ascii="Arial" w:eastAsia="Arial" w:hAnsi="Arial" w:cs="Arial"/>
              </w:rPr>
              <w:t>MİKAM çalışmalarına üst yönetim desteği</w:t>
            </w:r>
          </w:p>
          <w:p w:rsidR="00700659" w:rsidRPr="00D8737F" w:rsidRDefault="00700659" w:rsidP="00700659">
            <w:pPr>
              <w:pStyle w:val="ListeParagraf"/>
              <w:numPr>
                <w:ilvl w:val="0"/>
                <w:numId w:val="38"/>
              </w:numPr>
              <w:spacing w:after="0" w:line="240" w:lineRule="auto"/>
              <w:ind w:right="73"/>
              <w:rPr>
                <w:rFonts w:ascii="Arial" w:eastAsia="Arial" w:hAnsi="Arial" w:cs="Arial"/>
              </w:rPr>
            </w:pPr>
            <w:r w:rsidRPr="00D8737F">
              <w:rPr>
                <w:rFonts w:ascii="Arial" w:eastAsia="Arial" w:hAnsi="Arial" w:cs="Arial"/>
              </w:rPr>
              <w:t xml:space="preserve">Hem Üniversitenin hem de </w:t>
            </w:r>
            <w:proofErr w:type="spellStart"/>
            <w:r w:rsidRPr="00D8737F">
              <w:rPr>
                <w:rFonts w:ascii="Arial" w:eastAsia="Arial" w:hAnsi="Arial" w:cs="Arial"/>
              </w:rPr>
              <w:t>MİKAM’ın</w:t>
            </w:r>
            <w:proofErr w:type="spellEnd"/>
            <w:r w:rsidRPr="00D8737F">
              <w:rPr>
                <w:rFonts w:ascii="Arial" w:eastAsia="Arial" w:hAnsi="Arial" w:cs="Arial"/>
              </w:rPr>
              <w:t xml:space="preserve"> çalışmalarında mezun ve öğrenci odaklılığın yer alıyor olması</w:t>
            </w:r>
          </w:p>
          <w:p w:rsidR="00700659" w:rsidRPr="00D8737F" w:rsidRDefault="00700659" w:rsidP="00700659">
            <w:pPr>
              <w:pStyle w:val="ListeParagraf"/>
              <w:numPr>
                <w:ilvl w:val="0"/>
                <w:numId w:val="38"/>
              </w:numPr>
              <w:spacing w:after="0" w:line="240" w:lineRule="auto"/>
              <w:ind w:right="73"/>
              <w:rPr>
                <w:rFonts w:ascii="Arial" w:eastAsia="Arial" w:hAnsi="Arial" w:cs="Arial"/>
              </w:rPr>
            </w:pPr>
            <w:r w:rsidRPr="00D8737F">
              <w:rPr>
                <w:rFonts w:ascii="Arial" w:eastAsia="Arial" w:hAnsi="Arial" w:cs="Arial"/>
              </w:rPr>
              <w:t>MİKAM ofisinin Kültür Merkezi gibi merkezi bir konumda olması</w:t>
            </w:r>
          </w:p>
          <w:p w:rsidR="00700659" w:rsidRPr="00D8737F" w:rsidRDefault="00700659" w:rsidP="009C260A">
            <w:pPr>
              <w:pStyle w:val="ListeParagraf"/>
              <w:spacing w:after="0" w:line="240" w:lineRule="auto"/>
              <w:ind w:left="360" w:right="73"/>
              <w:rPr>
                <w:rFonts w:ascii="Arial" w:eastAsia="Arial" w:hAnsi="Arial" w:cs="Arial"/>
              </w:rPr>
            </w:pPr>
          </w:p>
          <w:p w:rsidR="00700659" w:rsidRPr="00D8737F" w:rsidRDefault="00700659" w:rsidP="00700659">
            <w:pPr>
              <w:spacing w:after="0" w:line="240" w:lineRule="auto"/>
              <w:rPr>
                <w:rFonts w:ascii="Arial" w:hAnsi="Arial" w:cs="Arial"/>
                <w:b/>
              </w:rPr>
            </w:pPr>
            <w:r w:rsidRPr="00D8737F">
              <w:rPr>
                <w:rFonts w:ascii="Arial" w:hAnsi="Arial" w:cs="Arial"/>
                <w:b/>
              </w:rPr>
              <w:lastRenderedPageBreak/>
              <w:t>Zayıf Yönler</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Mezunların ve öğrencilerin bir kısmında gözlenen aidiyet duygusu yoksunluğu</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Öğrencilerde Kariyer Merkezini bir çözüm ortağ</w:t>
            </w:r>
            <w:r w:rsidR="009C260A">
              <w:rPr>
                <w:rFonts w:ascii="Arial" w:hAnsi="Arial" w:cs="Arial"/>
              </w:rPr>
              <w:t xml:space="preserve">ı olarak görme bilincinin </w:t>
            </w:r>
            <w:r w:rsidRPr="00D8737F">
              <w:rPr>
                <w:rFonts w:ascii="Arial" w:hAnsi="Arial" w:cs="Arial"/>
              </w:rPr>
              <w:t>gelişmemiş olması</w:t>
            </w:r>
          </w:p>
          <w:p w:rsidR="009C260A" w:rsidRPr="009C260A" w:rsidRDefault="009C260A" w:rsidP="009A26E7">
            <w:pPr>
              <w:pStyle w:val="ListeParagraf"/>
              <w:numPr>
                <w:ilvl w:val="0"/>
                <w:numId w:val="28"/>
              </w:numPr>
              <w:spacing w:after="0" w:line="240" w:lineRule="auto"/>
              <w:rPr>
                <w:rFonts w:ascii="Arial" w:hAnsi="Arial" w:cs="Arial"/>
                <w:b/>
              </w:rPr>
            </w:pPr>
            <w:r w:rsidRPr="009C260A">
              <w:rPr>
                <w:rFonts w:ascii="Arial" w:hAnsi="Arial" w:cs="Arial"/>
              </w:rPr>
              <w:t>Mezun Bilgi Güncelleme aracını mezunlarımızın yeteri kadar kullanmaması</w:t>
            </w:r>
            <w:r w:rsidR="00700659" w:rsidRPr="009C260A">
              <w:rPr>
                <w:rFonts w:ascii="Arial" w:hAnsi="Arial" w:cs="Arial"/>
              </w:rPr>
              <w:t xml:space="preserve"> </w:t>
            </w:r>
          </w:p>
          <w:p w:rsidR="00700659" w:rsidRPr="009C260A" w:rsidRDefault="00700659" w:rsidP="009C260A">
            <w:pPr>
              <w:spacing w:after="0" w:line="240" w:lineRule="auto"/>
              <w:rPr>
                <w:rFonts w:ascii="Arial" w:hAnsi="Arial" w:cs="Arial"/>
                <w:b/>
              </w:rPr>
            </w:pPr>
            <w:r w:rsidRPr="009C260A">
              <w:rPr>
                <w:rFonts w:ascii="Arial" w:hAnsi="Arial" w:cs="Arial"/>
                <w:b/>
              </w:rPr>
              <w:t>Fırsatlar</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Üniversite Üst Yönetiminin mevcut rekabeti iyi analiz etmesi ve bu bilinci kurum içinde yaygınlaştırmaya çalışması</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 xml:space="preserve">Farklı sektörlerde çalışan çok sayıda mezunumuzun olması ve bu mezunlarımızla yeni mezun ve devam eden öğrencilerimizin MİKAM aracılığıyla bir araya gelmesi, onlar için </w:t>
            </w:r>
            <w:proofErr w:type="gramStart"/>
            <w:r w:rsidRPr="00D8737F">
              <w:rPr>
                <w:rFonts w:ascii="Arial" w:hAnsi="Arial" w:cs="Arial"/>
              </w:rPr>
              <w:t>işbirliği</w:t>
            </w:r>
            <w:proofErr w:type="gramEnd"/>
            <w:r w:rsidRPr="00D8737F">
              <w:rPr>
                <w:rFonts w:ascii="Arial" w:hAnsi="Arial" w:cs="Arial"/>
              </w:rPr>
              <w:t xml:space="preserve"> ve </w:t>
            </w:r>
            <w:proofErr w:type="spellStart"/>
            <w:r w:rsidRPr="00D8737F">
              <w:rPr>
                <w:rFonts w:ascii="Arial" w:hAnsi="Arial" w:cs="Arial"/>
              </w:rPr>
              <w:t>networking</w:t>
            </w:r>
            <w:proofErr w:type="spellEnd"/>
            <w:r w:rsidRPr="00D8737F">
              <w:rPr>
                <w:rFonts w:ascii="Arial" w:hAnsi="Arial" w:cs="Arial"/>
              </w:rPr>
              <w:t xml:space="preserve"> fırsatlarının yaratılması </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 xml:space="preserve">Mezun iletişimi için </w:t>
            </w:r>
            <w:proofErr w:type="gramStart"/>
            <w:r w:rsidRPr="00D8737F">
              <w:rPr>
                <w:rFonts w:ascii="Arial" w:hAnsi="Arial" w:cs="Arial"/>
              </w:rPr>
              <w:t>TC</w:t>
            </w:r>
            <w:proofErr w:type="gramEnd"/>
            <w:r w:rsidRPr="00D8737F">
              <w:rPr>
                <w:rFonts w:ascii="Arial" w:hAnsi="Arial" w:cs="Arial"/>
              </w:rPr>
              <w:t xml:space="preserve"> Cumhurbaşkanlığı İnsan Kaynakları Ofisi tarafından hayata geçirilen Yetenek Kapısı isimli </w:t>
            </w:r>
            <w:proofErr w:type="spellStart"/>
            <w:r w:rsidRPr="00D8737F">
              <w:rPr>
                <w:rFonts w:ascii="Arial" w:hAnsi="Arial" w:cs="Arial"/>
              </w:rPr>
              <w:t>portalın</w:t>
            </w:r>
            <w:proofErr w:type="spellEnd"/>
            <w:r w:rsidRPr="00D8737F">
              <w:rPr>
                <w:rFonts w:ascii="Arial" w:hAnsi="Arial" w:cs="Arial"/>
              </w:rPr>
              <w:t xml:space="preserve"> yaygın kullanılabilir olması</w:t>
            </w:r>
          </w:p>
          <w:p w:rsidR="00700659" w:rsidRPr="00D8737F" w:rsidRDefault="00700659" w:rsidP="00700659">
            <w:pPr>
              <w:pStyle w:val="ListeParagraf"/>
              <w:numPr>
                <w:ilvl w:val="0"/>
                <w:numId w:val="28"/>
              </w:numPr>
              <w:spacing w:after="0" w:line="240" w:lineRule="auto"/>
              <w:rPr>
                <w:rFonts w:ascii="Arial" w:hAnsi="Arial" w:cs="Arial"/>
              </w:rPr>
            </w:pPr>
            <w:proofErr w:type="spellStart"/>
            <w:r w:rsidRPr="00D8737F">
              <w:rPr>
                <w:rFonts w:ascii="Arial" w:hAnsi="Arial" w:cs="Arial"/>
              </w:rPr>
              <w:t>MİKAM’ın</w:t>
            </w:r>
            <w:proofErr w:type="spellEnd"/>
            <w:r w:rsidRPr="00D8737F">
              <w:rPr>
                <w:rFonts w:ascii="Arial" w:hAnsi="Arial" w:cs="Arial"/>
              </w:rPr>
              <w:t xml:space="preserve"> yeni çağın gerektirdiği Kariyer Merkezi algısını destekleyecek kurumlarla iş birliği yapması</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 xml:space="preserve">Hem kariyer danışmanlığı görüşmelerinin hem de kariyer etkinliklerinin, </w:t>
            </w:r>
            <w:proofErr w:type="spellStart"/>
            <w:r w:rsidRPr="00D8737F">
              <w:rPr>
                <w:rFonts w:ascii="Arial" w:hAnsi="Arial" w:cs="Arial"/>
              </w:rPr>
              <w:t>Blackboard</w:t>
            </w:r>
            <w:proofErr w:type="spellEnd"/>
            <w:r w:rsidRPr="00D8737F">
              <w:rPr>
                <w:rFonts w:ascii="Arial" w:hAnsi="Arial" w:cs="Arial"/>
              </w:rPr>
              <w:t xml:space="preserve"> LMS sayesinde, sorunsuz olarak ilgili kişilerle gerçekleştirilebilir olması (öğrenci, mezun, eğitmen, konuşmacı vb.)</w:t>
            </w:r>
          </w:p>
          <w:p w:rsidR="00700659" w:rsidRPr="00D8737F" w:rsidRDefault="00700659" w:rsidP="00700659">
            <w:pPr>
              <w:spacing w:after="0" w:line="240" w:lineRule="auto"/>
              <w:rPr>
                <w:rFonts w:ascii="Arial" w:hAnsi="Arial" w:cs="Arial"/>
                <w:b/>
              </w:rPr>
            </w:pPr>
            <w:r w:rsidRPr="00D8737F">
              <w:rPr>
                <w:rFonts w:ascii="Arial" w:hAnsi="Arial" w:cs="Arial"/>
                <w:b/>
              </w:rPr>
              <w:t>Tehditler</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Yapılan çalışmalara rağmen mezunların bilgi güncellemeye yönelik ilgisizlikleri</w:t>
            </w:r>
          </w:p>
          <w:p w:rsidR="00700659" w:rsidRPr="00D8737F" w:rsidRDefault="00700659" w:rsidP="00700659">
            <w:pPr>
              <w:pStyle w:val="ListeParagraf"/>
              <w:numPr>
                <w:ilvl w:val="0"/>
                <w:numId w:val="28"/>
              </w:numPr>
              <w:spacing w:after="0" w:line="240" w:lineRule="auto"/>
              <w:rPr>
                <w:rFonts w:ascii="Arial" w:hAnsi="Arial" w:cs="Arial"/>
              </w:rPr>
            </w:pPr>
            <w:proofErr w:type="spellStart"/>
            <w:r w:rsidRPr="00D8737F">
              <w:rPr>
                <w:rFonts w:ascii="Arial" w:hAnsi="Arial" w:cs="Arial"/>
              </w:rPr>
              <w:t>MİKAM’ın</w:t>
            </w:r>
            <w:proofErr w:type="spellEnd"/>
            <w:r w:rsidRPr="00D8737F">
              <w:rPr>
                <w:rFonts w:ascii="Arial" w:hAnsi="Arial" w:cs="Arial"/>
              </w:rPr>
              <w:t xml:space="preserve"> yapacağı iş ve işlemlerde Kişisel Verilerin Korunması Kanununun bağlayıcı ve kimi zaman sınırlayıcı olması</w:t>
            </w:r>
          </w:p>
          <w:p w:rsidR="00700659" w:rsidRPr="00D8737F" w:rsidRDefault="00700659" w:rsidP="00700659">
            <w:pPr>
              <w:pStyle w:val="ListeParagraf"/>
              <w:numPr>
                <w:ilvl w:val="0"/>
                <w:numId w:val="28"/>
              </w:numPr>
              <w:spacing w:after="0" w:line="240" w:lineRule="auto"/>
              <w:rPr>
                <w:rFonts w:ascii="Arial" w:hAnsi="Arial" w:cs="Arial"/>
              </w:rPr>
            </w:pPr>
            <w:r w:rsidRPr="00D8737F">
              <w:rPr>
                <w:rFonts w:ascii="Arial" w:hAnsi="Arial" w:cs="Arial"/>
              </w:rPr>
              <w:t>Yeni mezun ve öğrencilerle paylaşılacak iş imkanlarının ekonomik konjonktüre bağlı olarak olumsuz değişkenlik gösterebilmesi</w:t>
            </w:r>
          </w:p>
        </w:tc>
      </w:tr>
      <w:tr w:rsidR="00255E2E" w:rsidRPr="00D8737F" w:rsidTr="00F250F0">
        <w:trPr>
          <w:jc w:val="center"/>
        </w:trPr>
        <w:tc>
          <w:tcPr>
            <w:tcW w:w="5000" w:type="pct"/>
            <w:gridSpan w:val="6"/>
          </w:tcPr>
          <w:p w:rsidR="00DA2E32" w:rsidRPr="00D8737F" w:rsidRDefault="002F492B" w:rsidP="00DA2E32">
            <w:pPr>
              <w:spacing w:after="0" w:line="240" w:lineRule="auto"/>
              <w:rPr>
                <w:rFonts w:ascii="Arial" w:hAnsi="Arial" w:cs="Arial"/>
                <w:b/>
              </w:rPr>
            </w:pPr>
            <w:r w:rsidRPr="00D8737F">
              <w:rPr>
                <w:rFonts w:ascii="Arial" w:hAnsi="Arial" w:cs="Arial"/>
              </w:rPr>
              <w:lastRenderedPageBreak/>
              <w:br w:type="page"/>
            </w:r>
            <w:r w:rsidR="00DA2E32" w:rsidRPr="00D8737F">
              <w:rPr>
                <w:rFonts w:ascii="Arial" w:hAnsi="Arial" w:cs="Arial"/>
                <w:b/>
              </w:rPr>
              <w:t>Proses Girdileri</w:t>
            </w:r>
          </w:p>
          <w:p w:rsidR="00DA2E32" w:rsidRPr="00D8737F" w:rsidRDefault="00064084" w:rsidP="007A271F">
            <w:pPr>
              <w:pStyle w:val="ListeParagraf"/>
              <w:numPr>
                <w:ilvl w:val="0"/>
                <w:numId w:val="27"/>
              </w:numPr>
              <w:spacing w:after="0" w:line="240" w:lineRule="auto"/>
              <w:ind w:left="601" w:hanging="284"/>
              <w:rPr>
                <w:rFonts w:ascii="Arial" w:hAnsi="Arial" w:cs="Arial"/>
              </w:rPr>
            </w:pPr>
            <w:r w:rsidRPr="00D8737F">
              <w:rPr>
                <w:rFonts w:ascii="Arial" w:hAnsi="Arial" w:cs="Arial"/>
              </w:rPr>
              <w:t>Stratejik plan</w:t>
            </w:r>
          </w:p>
          <w:p w:rsidR="00064084" w:rsidRPr="00D8737F" w:rsidRDefault="00064084" w:rsidP="007A271F">
            <w:pPr>
              <w:pStyle w:val="ListeParagraf"/>
              <w:numPr>
                <w:ilvl w:val="0"/>
                <w:numId w:val="27"/>
              </w:numPr>
              <w:spacing w:after="0" w:line="240" w:lineRule="auto"/>
              <w:ind w:left="601" w:hanging="284"/>
              <w:rPr>
                <w:rFonts w:ascii="Arial" w:hAnsi="Arial" w:cs="Arial"/>
              </w:rPr>
            </w:pPr>
            <w:r w:rsidRPr="00D8737F">
              <w:rPr>
                <w:rFonts w:ascii="Arial" w:hAnsi="Arial" w:cs="Arial"/>
              </w:rPr>
              <w:t>Mezun ve öğrenciler</w:t>
            </w:r>
          </w:p>
          <w:p w:rsidR="00064084" w:rsidRPr="00D8737F" w:rsidRDefault="00064084" w:rsidP="007A271F">
            <w:pPr>
              <w:pStyle w:val="ListeParagraf"/>
              <w:numPr>
                <w:ilvl w:val="0"/>
                <w:numId w:val="27"/>
              </w:numPr>
              <w:spacing w:after="0" w:line="240" w:lineRule="auto"/>
              <w:ind w:left="601" w:hanging="284"/>
              <w:rPr>
                <w:rFonts w:ascii="Arial" w:hAnsi="Arial" w:cs="Arial"/>
              </w:rPr>
            </w:pPr>
            <w:r w:rsidRPr="00D8737F">
              <w:rPr>
                <w:rFonts w:ascii="Arial" w:hAnsi="Arial" w:cs="Arial"/>
              </w:rPr>
              <w:t>İş</w:t>
            </w:r>
            <w:r w:rsidR="00542EF0" w:rsidRPr="00D8737F">
              <w:rPr>
                <w:rFonts w:ascii="Arial" w:hAnsi="Arial" w:cs="Arial"/>
              </w:rPr>
              <w:t xml:space="preserve"> </w:t>
            </w:r>
            <w:r w:rsidRPr="00D8737F">
              <w:rPr>
                <w:rFonts w:ascii="Arial" w:hAnsi="Arial" w:cs="Arial"/>
              </w:rPr>
              <w:t>birliği yapılan dış paydaşlar</w:t>
            </w:r>
            <w:r w:rsidR="00DD10E9" w:rsidRPr="00D8737F">
              <w:rPr>
                <w:rFonts w:ascii="Arial" w:hAnsi="Arial" w:cs="Arial"/>
              </w:rPr>
              <w:t xml:space="preserve"> (</w:t>
            </w:r>
            <w:proofErr w:type="gramStart"/>
            <w:r w:rsidR="00DD10E9" w:rsidRPr="00D8737F">
              <w:rPr>
                <w:rFonts w:ascii="Arial" w:hAnsi="Arial" w:cs="Arial"/>
              </w:rPr>
              <w:t>TC</w:t>
            </w:r>
            <w:proofErr w:type="gramEnd"/>
            <w:r w:rsidR="00DD10E9" w:rsidRPr="00D8737F">
              <w:rPr>
                <w:rFonts w:ascii="Arial" w:hAnsi="Arial" w:cs="Arial"/>
              </w:rPr>
              <w:t xml:space="preserve"> Cumhurbaşkanlığı İnsan Kaynakları Ofisi, İşletmeler, Gönüllü eğitmenler</w:t>
            </w:r>
            <w:r w:rsidR="006F39B1" w:rsidRPr="00D8737F">
              <w:rPr>
                <w:rFonts w:ascii="Arial" w:hAnsi="Arial" w:cs="Arial"/>
              </w:rPr>
              <w:t>)</w:t>
            </w:r>
          </w:p>
          <w:p w:rsidR="00064084" w:rsidRPr="00D8737F" w:rsidRDefault="00064084" w:rsidP="00A177A3">
            <w:pPr>
              <w:pStyle w:val="ListeParagraf"/>
              <w:numPr>
                <w:ilvl w:val="0"/>
                <w:numId w:val="27"/>
              </w:numPr>
              <w:spacing w:after="0" w:line="240" w:lineRule="auto"/>
              <w:ind w:left="601" w:hanging="284"/>
              <w:rPr>
                <w:rFonts w:ascii="Arial" w:hAnsi="Arial" w:cs="Arial"/>
              </w:rPr>
            </w:pPr>
            <w:r w:rsidRPr="00D8737F">
              <w:rPr>
                <w:rFonts w:ascii="Arial" w:hAnsi="Arial" w:cs="Arial"/>
              </w:rPr>
              <w:t xml:space="preserve">MİKAM faaliyetlerini duyurmaya yönelik tüm yazılı ve görsel materyaller; MİKAM web </w:t>
            </w:r>
            <w:proofErr w:type="gramStart"/>
            <w:r w:rsidRPr="00D8737F">
              <w:rPr>
                <w:rFonts w:ascii="Arial" w:hAnsi="Arial" w:cs="Arial"/>
              </w:rPr>
              <w:t>sitesi;</w:t>
            </w:r>
            <w:proofErr w:type="gramEnd"/>
            <w:r w:rsidRPr="00D8737F">
              <w:rPr>
                <w:rFonts w:ascii="Arial" w:hAnsi="Arial" w:cs="Arial"/>
              </w:rPr>
              <w:t xml:space="preserve"> MİKAM Sosyal Medya hesapları</w:t>
            </w:r>
          </w:p>
        </w:tc>
      </w:tr>
      <w:tr w:rsidR="00255E2E" w:rsidRPr="00D8737F" w:rsidTr="00F250F0">
        <w:trPr>
          <w:jc w:val="center"/>
        </w:trPr>
        <w:tc>
          <w:tcPr>
            <w:tcW w:w="5000" w:type="pct"/>
            <w:gridSpan w:val="6"/>
          </w:tcPr>
          <w:p w:rsidR="00B7614B" w:rsidRPr="00D8737F" w:rsidRDefault="000744EE" w:rsidP="00B7614B">
            <w:pPr>
              <w:spacing w:after="0" w:line="240" w:lineRule="auto"/>
              <w:rPr>
                <w:rFonts w:ascii="Arial" w:hAnsi="Arial" w:cs="Arial"/>
                <w:b/>
              </w:rPr>
            </w:pPr>
            <w:r w:rsidRPr="00D8737F">
              <w:rPr>
                <w:rFonts w:ascii="Arial" w:hAnsi="Arial" w:cs="Arial"/>
                <w:b/>
              </w:rPr>
              <w:t>Proses Faaliyetleri</w:t>
            </w:r>
          </w:p>
          <w:p w:rsidR="00B7614B" w:rsidRPr="00D8737F" w:rsidRDefault="00064084" w:rsidP="00141ED3">
            <w:pPr>
              <w:pStyle w:val="ListeParagraf"/>
              <w:numPr>
                <w:ilvl w:val="0"/>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Her akademik dönem öncesinde yapılan planlama</w:t>
            </w:r>
          </w:p>
          <w:p w:rsidR="00064084" w:rsidRPr="00D8737F" w:rsidRDefault="00064084" w:rsidP="00141ED3">
            <w:pPr>
              <w:pStyle w:val="ListeParagraf"/>
              <w:numPr>
                <w:ilvl w:val="0"/>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Planlamaya dair alınan aksiyonlar</w:t>
            </w:r>
          </w:p>
          <w:p w:rsidR="00064084" w:rsidRPr="00D8737F" w:rsidRDefault="00064084" w:rsidP="00064084">
            <w:pPr>
              <w:pStyle w:val="ListeParagraf"/>
              <w:numPr>
                <w:ilvl w:val="1"/>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 xml:space="preserve">Mezuna ilişkin: </w:t>
            </w:r>
          </w:p>
          <w:p w:rsidR="00064084" w:rsidRDefault="00064084" w:rsidP="00064084">
            <w:pPr>
              <w:pStyle w:val="ListeParagraf"/>
              <w:numPr>
                <w:ilvl w:val="2"/>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Mezun Bilgi Formunun güncellenmesi ve bu sayının artırılması</w:t>
            </w:r>
          </w:p>
          <w:p w:rsidR="009C260A" w:rsidRPr="009C260A" w:rsidRDefault="009C260A" w:rsidP="009C260A">
            <w:pPr>
              <w:pStyle w:val="ListeParagraf"/>
              <w:numPr>
                <w:ilvl w:val="2"/>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Birebir randevulu görüşme planlaması; Kariyer Rehberi desteği</w:t>
            </w:r>
          </w:p>
          <w:p w:rsidR="00752011" w:rsidRPr="009C260A" w:rsidRDefault="00064084" w:rsidP="009C260A">
            <w:pPr>
              <w:pStyle w:val="ListeParagraf"/>
              <w:numPr>
                <w:ilvl w:val="2"/>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lastRenderedPageBreak/>
              <w:t>MİKAM web sitesi; Sosyal Medya hesapları</w:t>
            </w:r>
            <w:r w:rsidR="00303B31" w:rsidRPr="00D8737F">
              <w:rPr>
                <w:rFonts w:ascii="Arial" w:hAnsi="Arial" w:cs="Arial"/>
                <w:lang w:eastAsia="tr-TR"/>
              </w:rPr>
              <w:t xml:space="preserve"> aracılığıyla iş ve staj duyurularının yanı sıra</w:t>
            </w:r>
            <w:r w:rsidR="00A24AE2" w:rsidRPr="00D8737F">
              <w:rPr>
                <w:rFonts w:ascii="Arial" w:hAnsi="Arial" w:cs="Arial"/>
                <w:lang w:eastAsia="tr-TR"/>
              </w:rPr>
              <w:t xml:space="preserve"> kişisel ve profesyonel gelişimler</w:t>
            </w:r>
            <w:bookmarkStart w:id="0" w:name="_GoBack"/>
            <w:bookmarkEnd w:id="0"/>
            <w:r w:rsidR="00A24AE2" w:rsidRPr="00D8737F">
              <w:rPr>
                <w:rFonts w:ascii="Arial" w:hAnsi="Arial" w:cs="Arial"/>
                <w:lang w:eastAsia="tr-TR"/>
              </w:rPr>
              <w:t>ini destekleyecek öğrenme araçları paylaşımı</w:t>
            </w:r>
            <w:r w:rsidR="00895B4A" w:rsidRPr="00D8737F">
              <w:rPr>
                <w:rFonts w:ascii="Arial" w:hAnsi="Arial" w:cs="Arial"/>
                <w:lang w:eastAsia="tr-TR"/>
              </w:rPr>
              <w:t xml:space="preserve">; Mezunlarımızdan gelen “Başarı </w:t>
            </w:r>
            <w:proofErr w:type="spellStart"/>
            <w:r w:rsidR="00895B4A" w:rsidRPr="00D8737F">
              <w:rPr>
                <w:rFonts w:ascii="Arial" w:hAnsi="Arial" w:cs="Arial"/>
                <w:lang w:eastAsia="tr-TR"/>
              </w:rPr>
              <w:t>Hikayeleri”nin</w:t>
            </w:r>
            <w:proofErr w:type="spellEnd"/>
            <w:r w:rsidR="00895B4A" w:rsidRPr="00D8737F">
              <w:rPr>
                <w:rFonts w:ascii="Arial" w:hAnsi="Arial" w:cs="Arial"/>
                <w:lang w:eastAsia="tr-TR"/>
              </w:rPr>
              <w:t xml:space="preserve"> paylaşımı</w:t>
            </w:r>
          </w:p>
          <w:p w:rsidR="00A24AE2" w:rsidRPr="00D8737F" w:rsidRDefault="00064084" w:rsidP="00A24AE2">
            <w:pPr>
              <w:pStyle w:val="ListeParagraf"/>
              <w:numPr>
                <w:ilvl w:val="1"/>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Öğrenciye ilişkin</w:t>
            </w:r>
            <w:r w:rsidR="003945F5" w:rsidRPr="00D8737F">
              <w:rPr>
                <w:rFonts w:ascii="Arial" w:hAnsi="Arial" w:cs="Arial"/>
                <w:lang w:eastAsia="tr-TR"/>
              </w:rPr>
              <w:t>:</w:t>
            </w:r>
          </w:p>
          <w:p w:rsidR="00A24AE2" w:rsidRPr="00D8737F" w:rsidRDefault="00A24AE2" w:rsidP="00A24AE2">
            <w:pPr>
              <w:pStyle w:val="ListeParagraf"/>
              <w:numPr>
                <w:ilvl w:val="2"/>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 xml:space="preserve">Birebir randevulu görüşme planlaması; Kariyer </w:t>
            </w:r>
            <w:r w:rsidR="00895B4A" w:rsidRPr="00D8737F">
              <w:rPr>
                <w:rFonts w:ascii="Arial" w:hAnsi="Arial" w:cs="Arial"/>
                <w:lang w:eastAsia="tr-TR"/>
              </w:rPr>
              <w:t>Rehberi desteği</w:t>
            </w:r>
          </w:p>
          <w:p w:rsidR="00A24AE2" w:rsidRPr="00D8737F" w:rsidRDefault="00895B4A" w:rsidP="00A24AE2">
            <w:pPr>
              <w:pStyle w:val="ListeParagraf"/>
              <w:numPr>
                <w:ilvl w:val="2"/>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MİKAM web sitesi; Sosyal Medya hesapları aracılığıyla iş ve staj duyurularının yanı sıra kişisel ve profesyonel gelişimlerini destekleyecek öğrenme araçları paylaşımı</w:t>
            </w:r>
          </w:p>
          <w:p w:rsidR="00895B4A" w:rsidRPr="00D8737F" w:rsidRDefault="00895B4A" w:rsidP="00A24AE2">
            <w:pPr>
              <w:pStyle w:val="ListeParagraf"/>
              <w:numPr>
                <w:ilvl w:val="2"/>
                <w:numId w:val="27"/>
              </w:numPr>
              <w:autoSpaceDE w:val="0"/>
              <w:autoSpaceDN w:val="0"/>
              <w:adjustRightInd w:val="0"/>
              <w:spacing w:after="0" w:line="240" w:lineRule="auto"/>
              <w:rPr>
                <w:rFonts w:ascii="Arial" w:hAnsi="Arial" w:cs="Arial"/>
                <w:lang w:eastAsia="tr-TR"/>
              </w:rPr>
            </w:pPr>
            <w:r w:rsidRPr="00D8737F">
              <w:rPr>
                <w:rFonts w:ascii="Arial" w:hAnsi="Arial" w:cs="Arial"/>
                <w:lang w:eastAsia="tr-TR"/>
              </w:rPr>
              <w:t xml:space="preserve">Öğrencilere yönelik Şirket İçi Teknik Geziler </w:t>
            </w:r>
            <w:r w:rsidR="00542EF0" w:rsidRPr="00D8737F">
              <w:rPr>
                <w:rFonts w:ascii="Arial" w:hAnsi="Arial" w:cs="Arial"/>
                <w:lang w:eastAsia="tr-TR"/>
              </w:rPr>
              <w:t xml:space="preserve">/ </w:t>
            </w:r>
            <w:proofErr w:type="spellStart"/>
            <w:r w:rsidR="00542EF0" w:rsidRPr="00D8737F">
              <w:rPr>
                <w:rFonts w:ascii="Arial" w:hAnsi="Arial" w:cs="Arial"/>
                <w:lang w:eastAsia="tr-TR"/>
              </w:rPr>
              <w:t>pandemi</w:t>
            </w:r>
            <w:proofErr w:type="spellEnd"/>
            <w:r w:rsidR="00542EF0" w:rsidRPr="00D8737F">
              <w:rPr>
                <w:rFonts w:ascii="Arial" w:hAnsi="Arial" w:cs="Arial"/>
                <w:lang w:eastAsia="tr-TR"/>
              </w:rPr>
              <w:t xml:space="preserve"> sürecinde dijital kariyer günü </w:t>
            </w:r>
            <w:r w:rsidRPr="00D8737F">
              <w:rPr>
                <w:rFonts w:ascii="Arial" w:hAnsi="Arial" w:cs="Arial"/>
                <w:lang w:eastAsia="tr-TR"/>
              </w:rPr>
              <w:t>ve şirketlerden gelen</w:t>
            </w:r>
            <w:r w:rsidR="00542EF0" w:rsidRPr="00D8737F">
              <w:rPr>
                <w:rFonts w:ascii="Arial" w:hAnsi="Arial" w:cs="Arial"/>
                <w:lang w:eastAsia="tr-TR"/>
              </w:rPr>
              <w:t>/katılan</w:t>
            </w:r>
            <w:r w:rsidRPr="00D8737F">
              <w:rPr>
                <w:rFonts w:ascii="Arial" w:hAnsi="Arial" w:cs="Arial"/>
                <w:lang w:eastAsia="tr-TR"/>
              </w:rPr>
              <w:t xml:space="preserve"> </w:t>
            </w:r>
            <w:r w:rsidR="00350D0E" w:rsidRPr="00D8737F">
              <w:rPr>
                <w:rFonts w:ascii="Arial" w:hAnsi="Arial" w:cs="Arial"/>
                <w:lang w:eastAsia="tr-TR"/>
              </w:rPr>
              <w:t xml:space="preserve">kariyer gelişimine yönelik </w:t>
            </w:r>
            <w:r w:rsidRPr="00D8737F">
              <w:rPr>
                <w:rFonts w:ascii="Arial" w:hAnsi="Arial" w:cs="Arial"/>
                <w:lang w:eastAsia="tr-TR"/>
              </w:rPr>
              <w:t>konuşmacılar</w:t>
            </w:r>
          </w:p>
          <w:p w:rsidR="00542EF0" w:rsidRPr="00D8737F" w:rsidRDefault="00542EF0" w:rsidP="00206B2D">
            <w:pPr>
              <w:pStyle w:val="ListeParagraf"/>
              <w:autoSpaceDE w:val="0"/>
              <w:autoSpaceDN w:val="0"/>
              <w:adjustRightInd w:val="0"/>
              <w:spacing w:after="0" w:line="240" w:lineRule="auto"/>
              <w:ind w:left="2160"/>
              <w:rPr>
                <w:rFonts w:ascii="Arial" w:hAnsi="Arial" w:cs="Arial"/>
                <w:lang w:eastAsia="tr-TR"/>
              </w:rPr>
            </w:pPr>
          </w:p>
        </w:tc>
      </w:tr>
      <w:tr w:rsidR="00255E2E" w:rsidRPr="00D8737F" w:rsidTr="00F250F0">
        <w:trPr>
          <w:jc w:val="center"/>
        </w:trPr>
        <w:tc>
          <w:tcPr>
            <w:tcW w:w="5000" w:type="pct"/>
            <w:gridSpan w:val="6"/>
          </w:tcPr>
          <w:p w:rsidR="000744EE" w:rsidRPr="00D8737F" w:rsidRDefault="000744EE" w:rsidP="00DC491F">
            <w:pPr>
              <w:spacing w:after="0" w:line="240" w:lineRule="auto"/>
              <w:rPr>
                <w:rFonts w:ascii="Arial" w:hAnsi="Arial" w:cs="Arial"/>
                <w:b/>
              </w:rPr>
            </w:pPr>
            <w:r w:rsidRPr="00D8737F">
              <w:rPr>
                <w:rFonts w:ascii="Arial" w:hAnsi="Arial" w:cs="Arial"/>
                <w:b/>
              </w:rPr>
              <w:lastRenderedPageBreak/>
              <w:t>Proses Çıktıları</w:t>
            </w:r>
          </w:p>
          <w:p w:rsidR="002B5E68" w:rsidRPr="00D8737F" w:rsidRDefault="00AC0592" w:rsidP="007A271F">
            <w:pPr>
              <w:pStyle w:val="ListeParagraf"/>
              <w:numPr>
                <w:ilvl w:val="0"/>
                <w:numId w:val="19"/>
              </w:numPr>
              <w:spacing w:after="0" w:line="240" w:lineRule="auto"/>
              <w:ind w:left="885" w:hanging="455"/>
              <w:rPr>
                <w:rFonts w:ascii="Arial" w:hAnsi="Arial" w:cs="Arial"/>
              </w:rPr>
            </w:pPr>
            <w:r w:rsidRPr="00D8737F">
              <w:rPr>
                <w:rFonts w:ascii="Arial" w:hAnsi="Arial" w:cs="Arial"/>
              </w:rPr>
              <w:t>MİKAM faaliyetlerinden yararlanan mezun ve öğrenciler</w:t>
            </w:r>
          </w:p>
          <w:p w:rsidR="00AC0592" w:rsidRPr="00D8737F" w:rsidRDefault="00AC0592" w:rsidP="007A271F">
            <w:pPr>
              <w:pStyle w:val="ListeParagraf"/>
              <w:numPr>
                <w:ilvl w:val="0"/>
                <w:numId w:val="19"/>
              </w:numPr>
              <w:spacing w:after="0" w:line="240" w:lineRule="auto"/>
              <w:ind w:left="885" w:hanging="455"/>
              <w:rPr>
                <w:rFonts w:ascii="Arial" w:hAnsi="Arial" w:cs="Arial"/>
              </w:rPr>
            </w:pPr>
            <w:r w:rsidRPr="00D8737F">
              <w:rPr>
                <w:rFonts w:ascii="Arial" w:hAnsi="Arial" w:cs="Arial"/>
              </w:rPr>
              <w:t>Gerçekleştir</w:t>
            </w:r>
            <w:r w:rsidR="00A177A3" w:rsidRPr="00D8737F">
              <w:rPr>
                <w:rFonts w:ascii="Arial" w:hAnsi="Arial" w:cs="Arial"/>
              </w:rPr>
              <w:t>i</w:t>
            </w:r>
            <w:r w:rsidRPr="00D8737F">
              <w:rPr>
                <w:rFonts w:ascii="Arial" w:hAnsi="Arial" w:cs="Arial"/>
              </w:rPr>
              <w:t>len etkinlikler</w:t>
            </w:r>
          </w:p>
          <w:p w:rsidR="00AC0592" w:rsidRPr="00D8737F" w:rsidRDefault="00AC0592" w:rsidP="007A271F">
            <w:pPr>
              <w:pStyle w:val="ListeParagraf"/>
              <w:numPr>
                <w:ilvl w:val="0"/>
                <w:numId w:val="19"/>
              </w:numPr>
              <w:spacing w:after="0" w:line="240" w:lineRule="auto"/>
              <w:ind w:left="885" w:hanging="455"/>
              <w:rPr>
                <w:rFonts w:ascii="Arial" w:hAnsi="Arial" w:cs="Arial"/>
              </w:rPr>
            </w:pPr>
            <w:r w:rsidRPr="00D8737F">
              <w:rPr>
                <w:rFonts w:ascii="Arial" w:hAnsi="Arial" w:cs="Arial"/>
              </w:rPr>
              <w:t>Geliştirilen iş</w:t>
            </w:r>
            <w:r w:rsidR="00520707" w:rsidRPr="00D8737F">
              <w:rPr>
                <w:rFonts w:ascii="Arial" w:hAnsi="Arial" w:cs="Arial"/>
              </w:rPr>
              <w:t xml:space="preserve"> </w:t>
            </w:r>
            <w:r w:rsidRPr="00D8737F">
              <w:rPr>
                <w:rFonts w:ascii="Arial" w:hAnsi="Arial" w:cs="Arial"/>
              </w:rPr>
              <w:t>birlikleri</w:t>
            </w:r>
          </w:p>
        </w:tc>
      </w:tr>
      <w:tr w:rsidR="00255E2E" w:rsidRPr="00D8737F" w:rsidTr="00F250F0">
        <w:trPr>
          <w:trHeight w:val="1032"/>
          <w:jc w:val="center"/>
        </w:trPr>
        <w:tc>
          <w:tcPr>
            <w:tcW w:w="5000" w:type="pct"/>
            <w:gridSpan w:val="6"/>
          </w:tcPr>
          <w:p w:rsidR="000744EE" w:rsidRPr="00D8737F" w:rsidRDefault="000744EE" w:rsidP="00DC491F">
            <w:pPr>
              <w:spacing w:after="0" w:line="240" w:lineRule="auto"/>
              <w:rPr>
                <w:rFonts w:ascii="Arial" w:hAnsi="Arial" w:cs="Arial"/>
                <w:b/>
              </w:rPr>
            </w:pPr>
            <w:r w:rsidRPr="00D8737F">
              <w:rPr>
                <w:rFonts w:ascii="Arial" w:hAnsi="Arial" w:cs="Arial"/>
                <w:b/>
              </w:rPr>
              <w:t>Kaynaklar</w:t>
            </w:r>
          </w:p>
          <w:p w:rsidR="000744EE" w:rsidRPr="00D8737F" w:rsidRDefault="002A1656" w:rsidP="007A271F">
            <w:pPr>
              <w:pStyle w:val="ListeParagraf"/>
              <w:numPr>
                <w:ilvl w:val="0"/>
                <w:numId w:val="17"/>
              </w:numPr>
              <w:spacing w:after="0" w:line="240" w:lineRule="auto"/>
              <w:ind w:left="601" w:hanging="284"/>
              <w:rPr>
                <w:rFonts w:ascii="Arial" w:hAnsi="Arial" w:cs="Arial"/>
              </w:rPr>
            </w:pPr>
            <w:r w:rsidRPr="00D8737F">
              <w:rPr>
                <w:rFonts w:ascii="Arial" w:hAnsi="Arial" w:cs="Arial"/>
              </w:rPr>
              <w:t>İnsan kaynağı</w:t>
            </w:r>
          </w:p>
          <w:p w:rsidR="002A1656" w:rsidRPr="00D8737F" w:rsidRDefault="002A1656" w:rsidP="007A271F">
            <w:pPr>
              <w:pStyle w:val="ListeParagraf"/>
              <w:numPr>
                <w:ilvl w:val="0"/>
                <w:numId w:val="17"/>
              </w:numPr>
              <w:spacing w:after="0" w:line="240" w:lineRule="auto"/>
              <w:ind w:left="601" w:hanging="284"/>
              <w:rPr>
                <w:rFonts w:ascii="Arial" w:hAnsi="Arial" w:cs="Arial"/>
              </w:rPr>
            </w:pPr>
            <w:r w:rsidRPr="00D8737F">
              <w:rPr>
                <w:rFonts w:ascii="Arial" w:hAnsi="Arial" w:cs="Arial"/>
              </w:rPr>
              <w:t>Basılı ve elektronik ortamda hazırlanan tanıtım ve duyuru materyalleri</w:t>
            </w:r>
          </w:p>
          <w:p w:rsidR="002A1656" w:rsidRPr="00D8737F" w:rsidRDefault="002A1656" w:rsidP="007A271F">
            <w:pPr>
              <w:pStyle w:val="ListeParagraf"/>
              <w:numPr>
                <w:ilvl w:val="0"/>
                <w:numId w:val="17"/>
              </w:numPr>
              <w:spacing w:after="0" w:line="240" w:lineRule="auto"/>
              <w:ind w:left="601" w:hanging="284"/>
              <w:rPr>
                <w:rFonts w:ascii="Arial" w:hAnsi="Arial" w:cs="Arial"/>
              </w:rPr>
            </w:pPr>
            <w:r w:rsidRPr="00D8737F">
              <w:rPr>
                <w:rFonts w:ascii="Arial" w:hAnsi="Arial" w:cs="Arial"/>
              </w:rPr>
              <w:t>Teknolojik donanım/internet</w:t>
            </w:r>
          </w:p>
          <w:p w:rsidR="002A1656" w:rsidRPr="00D8737F" w:rsidRDefault="002A1656" w:rsidP="007A271F">
            <w:pPr>
              <w:pStyle w:val="ListeParagraf"/>
              <w:numPr>
                <w:ilvl w:val="0"/>
                <w:numId w:val="17"/>
              </w:numPr>
              <w:spacing w:after="0" w:line="240" w:lineRule="auto"/>
              <w:ind w:left="601" w:hanging="284"/>
              <w:rPr>
                <w:rFonts w:ascii="Arial" w:hAnsi="Arial" w:cs="Arial"/>
              </w:rPr>
            </w:pPr>
            <w:r w:rsidRPr="00D8737F">
              <w:rPr>
                <w:rFonts w:ascii="Arial" w:hAnsi="Arial" w:cs="Arial"/>
              </w:rPr>
              <w:t>MUBIS</w:t>
            </w:r>
            <w:r w:rsidR="00F250F0">
              <w:rPr>
                <w:rFonts w:ascii="Arial" w:hAnsi="Arial" w:cs="Arial"/>
              </w:rPr>
              <w:t>,</w:t>
            </w:r>
            <w:r w:rsidRPr="00D8737F">
              <w:rPr>
                <w:rFonts w:ascii="Arial" w:hAnsi="Arial" w:cs="Arial"/>
              </w:rPr>
              <w:t xml:space="preserve"> </w:t>
            </w:r>
            <w:proofErr w:type="spellStart"/>
            <w:r w:rsidRPr="00D8737F">
              <w:rPr>
                <w:rFonts w:ascii="Arial" w:hAnsi="Arial" w:cs="Arial"/>
              </w:rPr>
              <w:t>Blackboard</w:t>
            </w:r>
            <w:proofErr w:type="spellEnd"/>
          </w:p>
          <w:p w:rsidR="002A1656" w:rsidRPr="00D8737F" w:rsidRDefault="002A1656" w:rsidP="002A1656">
            <w:pPr>
              <w:pStyle w:val="ListeParagraf"/>
              <w:numPr>
                <w:ilvl w:val="0"/>
                <w:numId w:val="17"/>
              </w:numPr>
              <w:spacing w:after="0" w:line="240" w:lineRule="auto"/>
              <w:ind w:left="601" w:hanging="284"/>
              <w:rPr>
                <w:rFonts w:ascii="Arial" w:hAnsi="Arial" w:cs="Arial"/>
              </w:rPr>
            </w:pPr>
            <w:r w:rsidRPr="00D8737F">
              <w:rPr>
                <w:rFonts w:ascii="Arial" w:hAnsi="Arial" w:cs="Arial"/>
              </w:rPr>
              <w:t xml:space="preserve">MİKAM ofisi ve </w:t>
            </w:r>
            <w:r w:rsidR="00A177A3" w:rsidRPr="00D8737F">
              <w:rPr>
                <w:rFonts w:ascii="Arial" w:hAnsi="Arial" w:cs="Arial"/>
              </w:rPr>
              <w:t xml:space="preserve">Seminer odası (ofisin yanında bulunan enstitüye ait </w:t>
            </w:r>
            <w:r w:rsidRPr="00D8737F">
              <w:rPr>
                <w:rFonts w:ascii="Arial" w:hAnsi="Arial" w:cs="Arial"/>
              </w:rPr>
              <w:t>Seminer odası</w:t>
            </w:r>
            <w:r w:rsidR="00A177A3" w:rsidRPr="00D8737F">
              <w:rPr>
                <w:rFonts w:ascii="Arial" w:hAnsi="Arial" w:cs="Arial"/>
              </w:rPr>
              <w:t xml:space="preserve">nın gerekli hallerde kullanılabilme </w:t>
            </w:r>
            <w:r w:rsidR="00F250F0" w:rsidRPr="00D8737F">
              <w:rPr>
                <w:rFonts w:ascii="Arial" w:hAnsi="Arial" w:cs="Arial"/>
              </w:rPr>
              <w:t>imkânı</w:t>
            </w:r>
            <w:r w:rsidR="00A177A3" w:rsidRPr="00D8737F">
              <w:rPr>
                <w:rFonts w:ascii="Arial" w:hAnsi="Arial" w:cs="Arial"/>
              </w:rPr>
              <w:t>)</w:t>
            </w:r>
          </w:p>
        </w:tc>
      </w:tr>
      <w:tr w:rsidR="00255E2E" w:rsidRPr="00D8737F" w:rsidTr="00F250F0">
        <w:trPr>
          <w:trHeight w:val="2026"/>
          <w:jc w:val="center"/>
        </w:trPr>
        <w:tc>
          <w:tcPr>
            <w:tcW w:w="2918" w:type="pct"/>
            <w:gridSpan w:val="3"/>
            <w:shd w:val="clear" w:color="auto" w:fill="auto"/>
          </w:tcPr>
          <w:p w:rsidR="003B5B78" w:rsidRPr="00D8737F" w:rsidRDefault="003B5B78" w:rsidP="003B5B78">
            <w:pPr>
              <w:spacing w:after="0" w:line="240" w:lineRule="auto"/>
              <w:rPr>
                <w:rFonts w:ascii="Arial" w:hAnsi="Arial" w:cs="Arial"/>
                <w:b/>
              </w:rPr>
            </w:pPr>
            <w:r w:rsidRPr="00D8737F">
              <w:rPr>
                <w:rFonts w:ascii="Arial" w:hAnsi="Arial" w:cs="Arial"/>
                <w:b/>
              </w:rPr>
              <w:t>Dokümanlar</w:t>
            </w:r>
          </w:p>
          <w:p w:rsidR="00CA008F" w:rsidRPr="00D8737F" w:rsidRDefault="00F416FE" w:rsidP="007A271F">
            <w:pPr>
              <w:pStyle w:val="ListeParagraf"/>
              <w:numPr>
                <w:ilvl w:val="0"/>
                <w:numId w:val="17"/>
              </w:numPr>
              <w:spacing w:after="0" w:line="240" w:lineRule="auto"/>
              <w:rPr>
                <w:rFonts w:ascii="Arial" w:hAnsi="Arial" w:cs="Arial"/>
              </w:rPr>
            </w:pPr>
            <w:r w:rsidRPr="00D8737F">
              <w:rPr>
                <w:rFonts w:ascii="Arial" w:hAnsi="Arial" w:cs="Arial"/>
              </w:rPr>
              <w:t>PR-026 MİKAM Prosedürü</w:t>
            </w:r>
          </w:p>
          <w:p w:rsidR="00F416FE" w:rsidRPr="00D8737F" w:rsidRDefault="000915E9" w:rsidP="007A271F">
            <w:pPr>
              <w:pStyle w:val="ListeParagraf"/>
              <w:numPr>
                <w:ilvl w:val="0"/>
                <w:numId w:val="17"/>
              </w:numPr>
              <w:spacing w:after="0" w:line="240" w:lineRule="auto"/>
              <w:rPr>
                <w:rFonts w:ascii="Arial" w:hAnsi="Arial" w:cs="Arial"/>
              </w:rPr>
            </w:pPr>
            <w:r w:rsidRPr="00D8737F">
              <w:rPr>
                <w:rFonts w:ascii="Arial" w:hAnsi="Arial" w:cs="Arial"/>
              </w:rPr>
              <w:t xml:space="preserve">RA-316 </w:t>
            </w:r>
            <w:r w:rsidR="00F416FE" w:rsidRPr="00D8737F">
              <w:rPr>
                <w:rFonts w:ascii="Arial" w:hAnsi="Arial" w:cs="Arial"/>
              </w:rPr>
              <w:t>MİKAM Prosesi Risk Analizi</w:t>
            </w:r>
          </w:p>
          <w:p w:rsidR="00F416FE" w:rsidRPr="00D8737F" w:rsidRDefault="00F416FE" w:rsidP="00F416FE">
            <w:pPr>
              <w:pStyle w:val="ListeParagraf"/>
              <w:numPr>
                <w:ilvl w:val="0"/>
                <w:numId w:val="17"/>
              </w:numPr>
              <w:spacing w:after="0" w:line="240" w:lineRule="auto"/>
              <w:rPr>
                <w:rFonts w:ascii="Arial" w:hAnsi="Arial" w:cs="Arial"/>
              </w:rPr>
            </w:pPr>
            <w:r w:rsidRPr="00D8737F">
              <w:rPr>
                <w:rFonts w:ascii="Arial" w:hAnsi="Arial" w:cs="Arial"/>
              </w:rPr>
              <w:t xml:space="preserve">MİKAM Yönetmeliği </w:t>
            </w:r>
          </w:p>
        </w:tc>
        <w:tc>
          <w:tcPr>
            <w:tcW w:w="2082" w:type="pct"/>
            <w:gridSpan w:val="3"/>
            <w:shd w:val="clear" w:color="auto" w:fill="auto"/>
          </w:tcPr>
          <w:p w:rsidR="000744EE" w:rsidRPr="00D8737F" w:rsidRDefault="000744EE" w:rsidP="00DC491F">
            <w:pPr>
              <w:spacing w:after="0" w:line="240" w:lineRule="auto"/>
              <w:rPr>
                <w:rFonts w:ascii="Arial" w:hAnsi="Arial" w:cs="Arial"/>
                <w:b/>
              </w:rPr>
            </w:pPr>
            <w:r w:rsidRPr="00D8737F">
              <w:rPr>
                <w:rFonts w:ascii="Arial" w:hAnsi="Arial" w:cs="Arial"/>
                <w:b/>
              </w:rPr>
              <w:t>Kayıt Ortamı</w:t>
            </w:r>
          </w:p>
          <w:p w:rsidR="002B0F8E" w:rsidRPr="00D8737F" w:rsidRDefault="00F416FE" w:rsidP="007A271F">
            <w:pPr>
              <w:pStyle w:val="ListeParagraf"/>
              <w:numPr>
                <w:ilvl w:val="0"/>
                <w:numId w:val="21"/>
              </w:numPr>
              <w:spacing w:after="0" w:line="240" w:lineRule="auto"/>
              <w:ind w:left="593"/>
              <w:rPr>
                <w:rFonts w:ascii="Arial" w:hAnsi="Arial" w:cs="Arial"/>
              </w:rPr>
            </w:pPr>
            <w:r w:rsidRPr="00D8737F">
              <w:rPr>
                <w:rFonts w:ascii="Arial" w:hAnsi="Arial" w:cs="Arial"/>
              </w:rPr>
              <w:t>MUBIS</w:t>
            </w:r>
          </w:p>
          <w:p w:rsidR="00F416FE" w:rsidRPr="00D8737F" w:rsidRDefault="00F416FE" w:rsidP="007A271F">
            <w:pPr>
              <w:pStyle w:val="ListeParagraf"/>
              <w:numPr>
                <w:ilvl w:val="0"/>
                <w:numId w:val="21"/>
              </w:numPr>
              <w:spacing w:after="0" w:line="240" w:lineRule="auto"/>
              <w:ind w:left="593"/>
              <w:rPr>
                <w:rFonts w:ascii="Arial" w:hAnsi="Arial" w:cs="Arial"/>
              </w:rPr>
            </w:pPr>
            <w:r w:rsidRPr="00D8737F">
              <w:rPr>
                <w:rFonts w:ascii="Arial" w:hAnsi="Arial" w:cs="Arial"/>
              </w:rPr>
              <w:t>EBYS</w:t>
            </w:r>
          </w:p>
          <w:p w:rsidR="00F416FE" w:rsidRPr="00D8737F" w:rsidRDefault="00F416FE" w:rsidP="007A271F">
            <w:pPr>
              <w:pStyle w:val="ListeParagraf"/>
              <w:numPr>
                <w:ilvl w:val="0"/>
                <w:numId w:val="21"/>
              </w:numPr>
              <w:spacing w:after="0" w:line="240" w:lineRule="auto"/>
              <w:ind w:left="593"/>
              <w:rPr>
                <w:rFonts w:ascii="Arial" w:hAnsi="Arial" w:cs="Arial"/>
              </w:rPr>
            </w:pPr>
            <w:r w:rsidRPr="00D8737F">
              <w:rPr>
                <w:rFonts w:ascii="Arial" w:hAnsi="Arial" w:cs="Arial"/>
              </w:rPr>
              <w:t>Ofis arşivi</w:t>
            </w:r>
          </w:p>
          <w:p w:rsidR="00F416FE" w:rsidRPr="00D8737F" w:rsidRDefault="00F416FE" w:rsidP="00F416FE">
            <w:pPr>
              <w:pStyle w:val="ListeParagraf"/>
              <w:numPr>
                <w:ilvl w:val="0"/>
                <w:numId w:val="21"/>
              </w:numPr>
              <w:spacing w:after="0" w:line="240" w:lineRule="auto"/>
              <w:ind w:left="593"/>
              <w:rPr>
                <w:rFonts w:ascii="Arial" w:hAnsi="Arial" w:cs="Arial"/>
              </w:rPr>
            </w:pPr>
            <w:r w:rsidRPr="00D8737F">
              <w:rPr>
                <w:rFonts w:ascii="Arial" w:hAnsi="Arial" w:cs="Arial"/>
              </w:rPr>
              <w:t>MİKAM web sitesi</w:t>
            </w:r>
          </w:p>
          <w:p w:rsidR="00520707" w:rsidRPr="00D8737F" w:rsidRDefault="00520707" w:rsidP="00F416FE">
            <w:pPr>
              <w:pStyle w:val="ListeParagraf"/>
              <w:numPr>
                <w:ilvl w:val="0"/>
                <w:numId w:val="21"/>
              </w:numPr>
              <w:spacing w:after="0" w:line="240" w:lineRule="auto"/>
              <w:ind w:left="593"/>
              <w:rPr>
                <w:rFonts w:ascii="Arial" w:hAnsi="Arial" w:cs="Arial"/>
              </w:rPr>
            </w:pPr>
            <w:proofErr w:type="spellStart"/>
            <w:r w:rsidRPr="00D8737F">
              <w:rPr>
                <w:rFonts w:ascii="Arial" w:hAnsi="Arial" w:cs="Arial"/>
              </w:rPr>
              <w:t>Blackboard</w:t>
            </w:r>
            <w:proofErr w:type="spellEnd"/>
          </w:p>
          <w:p w:rsidR="00520707" w:rsidRDefault="00520707" w:rsidP="00F416FE">
            <w:pPr>
              <w:pStyle w:val="ListeParagraf"/>
              <w:numPr>
                <w:ilvl w:val="0"/>
                <w:numId w:val="21"/>
              </w:numPr>
              <w:spacing w:after="0" w:line="240" w:lineRule="auto"/>
              <w:ind w:left="593"/>
              <w:rPr>
                <w:rFonts w:ascii="Arial" w:hAnsi="Arial" w:cs="Arial"/>
              </w:rPr>
            </w:pPr>
            <w:r w:rsidRPr="00D8737F">
              <w:rPr>
                <w:rFonts w:ascii="Arial" w:hAnsi="Arial" w:cs="Arial"/>
              </w:rPr>
              <w:t>Sosyal Medya arşivi</w:t>
            </w:r>
          </w:p>
          <w:p w:rsidR="00F250F0" w:rsidRPr="00D8737F" w:rsidRDefault="00F250F0" w:rsidP="00F250F0">
            <w:pPr>
              <w:pStyle w:val="ListeParagraf"/>
              <w:spacing w:after="0" w:line="240" w:lineRule="auto"/>
              <w:ind w:left="593"/>
              <w:rPr>
                <w:rFonts w:ascii="Arial" w:hAnsi="Arial" w:cs="Arial"/>
              </w:rPr>
            </w:pPr>
          </w:p>
        </w:tc>
      </w:tr>
    </w:tbl>
    <w:p w:rsidR="00E6161A" w:rsidRPr="00D8737F" w:rsidRDefault="00E6161A" w:rsidP="00255E2E">
      <w:pPr>
        <w:spacing w:after="0" w:line="240" w:lineRule="auto"/>
        <w:jc w:val="both"/>
        <w:rPr>
          <w:rFonts w:ascii="Arial" w:hAnsi="Arial" w:cs="Arial"/>
        </w:rPr>
      </w:pPr>
    </w:p>
    <w:sectPr w:rsidR="00E6161A" w:rsidRPr="00D8737F" w:rsidSect="002F492B">
      <w:headerReference w:type="default" r:id="rId7"/>
      <w:footerReference w:type="default" r:id="rId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FFB" w:rsidRDefault="007C0FFB" w:rsidP="00151E02">
      <w:pPr>
        <w:spacing w:after="0" w:line="240" w:lineRule="auto"/>
      </w:pPr>
      <w:r>
        <w:separator/>
      </w:r>
    </w:p>
  </w:endnote>
  <w:endnote w:type="continuationSeparator" w:id="0">
    <w:p w:rsidR="007C0FFB" w:rsidRDefault="007C0FFB" w:rsidP="0015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280"/>
    </w:tblGrid>
    <w:tr w:rsidR="00DC203D" w:rsidRPr="00BF5F87" w:rsidTr="007A271F">
      <w:tc>
        <w:tcPr>
          <w:tcW w:w="2500" w:type="pct"/>
        </w:tcPr>
        <w:p w:rsidR="00DC203D" w:rsidRPr="00BF5F87" w:rsidRDefault="00DC203D" w:rsidP="00A177A3">
          <w:pPr>
            <w:pStyle w:val="AltBilgi"/>
            <w:jc w:val="center"/>
            <w:rPr>
              <w:rFonts w:ascii="Arial" w:hAnsi="Arial" w:cs="Arial"/>
              <w:sz w:val="18"/>
              <w:szCs w:val="18"/>
            </w:rPr>
          </w:pPr>
          <w:r w:rsidRPr="000915E9">
            <w:rPr>
              <w:rFonts w:ascii="Arial" w:hAnsi="Arial" w:cs="Arial"/>
              <w:b/>
              <w:sz w:val="18"/>
              <w:szCs w:val="18"/>
            </w:rPr>
            <w:t>Hazırlayan</w:t>
          </w:r>
          <w:r w:rsidR="007A271F" w:rsidRPr="000915E9">
            <w:rPr>
              <w:rFonts w:ascii="Arial" w:hAnsi="Arial" w:cs="Arial"/>
              <w:b/>
              <w:sz w:val="18"/>
              <w:szCs w:val="18"/>
            </w:rPr>
            <w:t>:</w:t>
          </w:r>
          <w:r w:rsidR="007A271F">
            <w:rPr>
              <w:rFonts w:ascii="Arial" w:hAnsi="Arial" w:cs="Arial"/>
              <w:sz w:val="18"/>
              <w:szCs w:val="18"/>
            </w:rPr>
            <w:t xml:space="preserve"> </w:t>
          </w:r>
          <w:r w:rsidR="00A177A3">
            <w:rPr>
              <w:rFonts w:ascii="Arial" w:hAnsi="Arial" w:cs="Arial"/>
              <w:sz w:val="18"/>
              <w:szCs w:val="18"/>
            </w:rPr>
            <w:t xml:space="preserve">Mezunlarla İletişim ve Kariyer </w:t>
          </w:r>
          <w:r w:rsidR="007A271F">
            <w:rPr>
              <w:rFonts w:ascii="Arial" w:hAnsi="Arial" w:cs="Arial"/>
              <w:sz w:val="18"/>
              <w:szCs w:val="18"/>
            </w:rPr>
            <w:t>Uygulama ve Araştırma Merkezi</w:t>
          </w:r>
        </w:p>
      </w:tc>
      <w:tc>
        <w:tcPr>
          <w:tcW w:w="2500" w:type="pct"/>
        </w:tcPr>
        <w:p w:rsidR="00DC203D" w:rsidRPr="00BF5F87" w:rsidRDefault="00DC203D" w:rsidP="008B65C3">
          <w:pPr>
            <w:pStyle w:val="AltBilgi"/>
            <w:jc w:val="center"/>
            <w:rPr>
              <w:rFonts w:ascii="Arial" w:hAnsi="Arial" w:cs="Arial"/>
              <w:sz w:val="18"/>
              <w:szCs w:val="18"/>
            </w:rPr>
          </w:pPr>
          <w:r w:rsidRPr="000915E9">
            <w:rPr>
              <w:rFonts w:ascii="Arial" w:hAnsi="Arial" w:cs="Arial"/>
              <w:b/>
              <w:sz w:val="18"/>
              <w:szCs w:val="18"/>
            </w:rPr>
            <w:t>Onaylayan</w:t>
          </w:r>
          <w:r w:rsidR="007A271F">
            <w:rPr>
              <w:rFonts w:ascii="Arial" w:hAnsi="Arial" w:cs="Arial"/>
              <w:sz w:val="18"/>
              <w:szCs w:val="18"/>
            </w:rPr>
            <w:t>: Kalite Yönetim Koordinatörlüğü</w:t>
          </w:r>
        </w:p>
      </w:tc>
    </w:tr>
  </w:tbl>
  <w:p w:rsidR="00464570" w:rsidRPr="00BF5F87" w:rsidRDefault="00464570" w:rsidP="005F6032">
    <w:pPr>
      <w:pStyle w:val="AltBilgi"/>
      <w:rPr>
        <w:rFonts w:ascii="Arial" w:hAnsi="Arial" w:cs="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FFB" w:rsidRDefault="007C0FFB" w:rsidP="00151E02">
      <w:pPr>
        <w:spacing w:after="0" w:line="240" w:lineRule="auto"/>
      </w:pPr>
      <w:r>
        <w:separator/>
      </w:r>
    </w:p>
  </w:footnote>
  <w:footnote w:type="continuationSeparator" w:id="0">
    <w:p w:rsidR="007C0FFB" w:rsidRDefault="007C0FFB" w:rsidP="0015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6"/>
      <w:gridCol w:w="8984"/>
      <w:gridCol w:w="1950"/>
      <w:gridCol w:w="1440"/>
    </w:tblGrid>
    <w:tr w:rsidR="00AA5938" w:rsidRPr="00AA5938" w:rsidTr="007A271F">
      <w:trPr>
        <w:trHeight w:val="276"/>
        <w:jc w:val="center"/>
      </w:trPr>
      <w:tc>
        <w:tcPr>
          <w:tcW w:w="749" w:type="pct"/>
          <w:vMerge w:val="restart"/>
          <w:vAlign w:val="center"/>
        </w:tcPr>
        <w:p w:rsidR="00464570" w:rsidRPr="00AA5938" w:rsidRDefault="00561116" w:rsidP="0041428A">
          <w:pPr>
            <w:pStyle w:val="stBilgi"/>
            <w:rPr>
              <w:rFonts w:ascii="Arial" w:hAnsi="Arial" w:cs="Arial"/>
              <w:color w:val="000000" w:themeColor="text1"/>
              <w:sz w:val="22"/>
              <w:szCs w:val="22"/>
            </w:rPr>
          </w:pPr>
          <w:r w:rsidRPr="00AA5938">
            <w:rPr>
              <w:rFonts w:ascii="Arial" w:hAnsi="Arial" w:cs="Arial"/>
              <w:noProof/>
              <w:color w:val="000000" w:themeColor="text1"/>
              <w:sz w:val="22"/>
              <w:szCs w:val="22"/>
              <w:lang w:eastAsia="tr-TR"/>
            </w:rPr>
            <w:drawing>
              <wp:inline distT="0" distB="0" distL="0" distR="0">
                <wp:extent cx="1250950" cy="879575"/>
                <wp:effectExtent l="0" t="0" r="0" b="0"/>
                <wp:docPr id="3" name="Resim 3"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258" cy="886823"/>
                        </a:xfrm>
                        <a:prstGeom prst="rect">
                          <a:avLst/>
                        </a:prstGeom>
                        <a:noFill/>
                        <a:ln>
                          <a:noFill/>
                        </a:ln>
                      </pic:spPr>
                    </pic:pic>
                  </a:graphicData>
                </a:graphic>
              </wp:inline>
            </w:drawing>
          </w:r>
        </w:p>
      </w:tc>
      <w:tc>
        <w:tcPr>
          <w:tcW w:w="3086" w:type="pct"/>
          <w:vMerge w:val="restart"/>
          <w:shd w:val="clear" w:color="auto" w:fill="auto"/>
          <w:vAlign w:val="center"/>
        </w:tcPr>
        <w:p w:rsidR="00C96CEA" w:rsidRPr="00AA5938" w:rsidRDefault="00E228B5" w:rsidP="00C96CEA">
          <w:pPr>
            <w:pStyle w:val="stBilgi"/>
            <w:jc w:val="center"/>
            <w:rPr>
              <w:rFonts w:ascii="Arial" w:hAnsi="Arial" w:cs="Arial"/>
              <w:b/>
              <w:color w:val="000000" w:themeColor="text1"/>
              <w:sz w:val="28"/>
              <w:szCs w:val="28"/>
            </w:rPr>
          </w:pPr>
          <w:r>
            <w:rPr>
              <w:rFonts w:ascii="Arial" w:hAnsi="Arial" w:cs="Arial"/>
              <w:b/>
              <w:color w:val="000000" w:themeColor="text1"/>
              <w:sz w:val="28"/>
              <w:szCs w:val="28"/>
            </w:rPr>
            <w:t xml:space="preserve">MEZUNLARLA İLETİŞİM VE KARİYER </w:t>
          </w:r>
          <w:r w:rsidR="00E94D1A">
            <w:rPr>
              <w:rFonts w:ascii="Arial" w:hAnsi="Arial" w:cs="Arial"/>
              <w:b/>
              <w:color w:val="000000" w:themeColor="text1"/>
              <w:sz w:val="28"/>
              <w:szCs w:val="28"/>
            </w:rPr>
            <w:t xml:space="preserve"> </w:t>
          </w:r>
          <w:r w:rsidR="00230DAC">
            <w:rPr>
              <w:rFonts w:ascii="Arial" w:hAnsi="Arial" w:cs="Arial"/>
              <w:b/>
              <w:color w:val="000000" w:themeColor="text1"/>
              <w:sz w:val="28"/>
              <w:szCs w:val="28"/>
            </w:rPr>
            <w:br/>
          </w:r>
          <w:r w:rsidR="0041428A" w:rsidRPr="00AA5938">
            <w:rPr>
              <w:rFonts w:ascii="Arial" w:hAnsi="Arial" w:cs="Arial"/>
              <w:b/>
              <w:color w:val="000000" w:themeColor="text1"/>
              <w:sz w:val="28"/>
              <w:szCs w:val="28"/>
            </w:rPr>
            <w:t>UYGULA</w:t>
          </w:r>
          <w:r w:rsidR="00AB1245" w:rsidRPr="00AA5938">
            <w:rPr>
              <w:rFonts w:ascii="Arial" w:hAnsi="Arial" w:cs="Arial"/>
              <w:b/>
              <w:color w:val="000000" w:themeColor="text1"/>
              <w:sz w:val="28"/>
              <w:szCs w:val="28"/>
            </w:rPr>
            <w:t>MA VE ARAŞTIRMA MERKEZİ</w:t>
          </w:r>
        </w:p>
        <w:p w:rsidR="00464570" w:rsidRPr="00DC203D" w:rsidRDefault="003846EA" w:rsidP="00230DAC">
          <w:pPr>
            <w:pStyle w:val="stBilgi"/>
            <w:jc w:val="center"/>
            <w:rPr>
              <w:rFonts w:ascii="Arial" w:hAnsi="Arial" w:cs="Arial"/>
              <w:b/>
              <w:color w:val="000000" w:themeColor="text1"/>
              <w:sz w:val="28"/>
              <w:szCs w:val="28"/>
            </w:rPr>
          </w:pPr>
          <w:r w:rsidRPr="00AA5938">
            <w:rPr>
              <w:rFonts w:ascii="Arial" w:hAnsi="Arial" w:cs="Arial"/>
              <w:b/>
              <w:color w:val="000000" w:themeColor="text1"/>
              <w:sz w:val="28"/>
              <w:szCs w:val="28"/>
            </w:rPr>
            <w:t>PROSES</w:t>
          </w:r>
          <w:r w:rsidR="00230DAC">
            <w:rPr>
              <w:rFonts w:ascii="Arial" w:hAnsi="Arial" w:cs="Arial"/>
              <w:b/>
              <w:color w:val="000000" w:themeColor="text1"/>
              <w:sz w:val="28"/>
              <w:szCs w:val="28"/>
            </w:rPr>
            <w:t>İ</w:t>
          </w:r>
          <w:r w:rsidRPr="00AA5938">
            <w:rPr>
              <w:rFonts w:ascii="Arial" w:hAnsi="Arial" w:cs="Arial"/>
              <w:b/>
              <w:color w:val="000000" w:themeColor="text1"/>
              <w:sz w:val="28"/>
              <w:szCs w:val="28"/>
            </w:rPr>
            <w:t xml:space="preserve"> </w:t>
          </w:r>
        </w:p>
      </w:tc>
      <w:tc>
        <w:tcPr>
          <w:tcW w:w="670" w:type="pct"/>
          <w:vAlign w:val="center"/>
        </w:tcPr>
        <w:p w:rsidR="00464570" w:rsidRPr="00AA5938" w:rsidRDefault="00464570" w:rsidP="00151E02">
          <w:pPr>
            <w:pStyle w:val="stBilgi"/>
            <w:rPr>
              <w:rFonts w:ascii="Arial" w:hAnsi="Arial" w:cs="Arial"/>
              <w:color w:val="000000" w:themeColor="text1"/>
              <w:sz w:val="18"/>
              <w:szCs w:val="18"/>
            </w:rPr>
          </w:pPr>
          <w:r w:rsidRPr="00AA5938">
            <w:rPr>
              <w:rFonts w:ascii="Arial" w:hAnsi="Arial" w:cs="Arial"/>
              <w:color w:val="000000" w:themeColor="text1"/>
              <w:sz w:val="18"/>
              <w:szCs w:val="18"/>
            </w:rPr>
            <w:t>Doküman No</w:t>
          </w:r>
        </w:p>
      </w:tc>
      <w:tc>
        <w:tcPr>
          <w:tcW w:w="496" w:type="pct"/>
          <w:vAlign w:val="center"/>
        </w:tcPr>
        <w:p w:rsidR="00464570" w:rsidRPr="00AA5938" w:rsidRDefault="000915E9" w:rsidP="00595A6E">
          <w:pPr>
            <w:pStyle w:val="stBilgi"/>
            <w:rPr>
              <w:rFonts w:ascii="Arial" w:hAnsi="Arial" w:cs="Arial"/>
              <w:b/>
              <w:color w:val="000000" w:themeColor="text1"/>
              <w:sz w:val="18"/>
              <w:szCs w:val="18"/>
            </w:rPr>
          </w:pPr>
          <w:r>
            <w:rPr>
              <w:rFonts w:ascii="Arial" w:hAnsi="Arial" w:cs="Arial"/>
              <w:b/>
              <w:color w:val="000000" w:themeColor="text1"/>
              <w:sz w:val="18"/>
              <w:szCs w:val="18"/>
            </w:rPr>
            <w:t>PS-316</w:t>
          </w:r>
        </w:p>
      </w:tc>
    </w:tr>
    <w:tr w:rsidR="00AA5938" w:rsidRPr="00AA5938" w:rsidTr="007A271F">
      <w:trPr>
        <w:trHeight w:val="276"/>
        <w:jc w:val="center"/>
      </w:trPr>
      <w:tc>
        <w:tcPr>
          <w:tcW w:w="749" w:type="pct"/>
          <w:vMerge/>
          <w:vAlign w:val="center"/>
        </w:tcPr>
        <w:p w:rsidR="00464570" w:rsidRPr="00AA5938" w:rsidRDefault="00464570" w:rsidP="00AE6D38">
          <w:pPr>
            <w:pStyle w:val="stBilgi"/>
            <w:jc w:val="center"/>
            <w:rPr>
              <w:rFonts w:ascii="Arial" w:hAnsi="Arial" w:cs="Arial"/>
              <w:color w:val="000000" w:themeColor="text1"/>
              <w:sz w:val="22"/>
              <w:szCs w:val="22"/>
            </w:rPr>
          </w:pPr>
        </w:p>
      </w:tc>
      <w:tc>
        <w:tcPr>
          <w:tcW w:w="3086" w:type="pct"/>
          <w:vMerge/>
          <w:shd w:val="clear" w:color="auto" w:fill="auto"/>
          <w:vAlign w:val="center"/>
        </w:tcPr>
        <w:p w:rsidR="00464570" w:rsidRPr="00AA5938" w:rsidRDefault="00464570" w:rsidP="00AE6D38">
          <w:pPr>
            <w:pStyle w:val="stBilgi"/>
            <w:jc w:val="center"/>
            <w:rPr>
              <w:rFonts w:ascii="Arial" w:hAnsi="Arial" w:cs="Arial"/>
              <w:color w:val="000000" w:themeColor="text1"/>
              <w:sz w:val="22"/>
              <w:szCs w:val="22"/>
            </w:rPr>
          </w:pPr>
        </w:p>
      </w:tc>
      <w:tc>
        <w:tcPr>
          <w:tcW w:w="670" w:type="pct"/>
          <w:vAlign w:val="center"/>
        </w:tcPr>
        <w:p w:rsidR="00464570" w:rsidRPr="00AA5938" w:rsidRDefault="00464570" w:rsidP="00151E02">
          <w:pPr>
            <w:pStyle w:val="stBilgi"/>
            <w:rPr>
              <w:rFonts w:ascii="Arial" w:hAnsi="Arial" w:cs="Arial"/>
              <w:color w:val="000000" w:themeColor="text1"/>
              <w:sz w:val="18"/>
              <w:szCs w:val="18"/>
            </w:rPr>
          </w:pPr>
          <w:r w:rsidRPr="00AA5938">
            <w:rPr>
              <w:rFonts w:ascii="Arial" w:hAnsi="Arial" w:cs="Arial"/>
              <w:color w:val="000000" w:themeColor="text1"/>
              <w:sz w:val="18"/>
              <w:szCs w:val="18"/>
            </w:rPr>
            <w:t>İlk Yayın Tarihi</w:t>
          </w:r>
        </w:p>
      </w:tc>
      <w:tc>
        <w:tcPr>
          <w:tcW w:w="496" w:type="pct"/>
          <w:vAlign w:val="center"/>
        </w:tcPr>
        <w:p w:rsidR="00464570" w:rsidRPr="00AA5938" w:rsidRDefault="00AA3C5B" w:rsidP="00151E02">
          <w:pPr>
            <w:pStyle w:val="stBilgi"/>
            <w:rPr>
              <w:rFonts w:ascii="Arial" w:hAnsi="Arial" w:cs="Arial"/>
              <w:b/>
              <w:color w:val="000000" w:themeColor="text1"/>
              <w:sz w:val="18"/>
              <w:szCs w:val="18"/>
            </w:rPr>
          </w:pPr>
          <w:r>
            <w:rPr>
              <w:rFonts w:ascii="Arial" w:hAnsi="Arial" w:cs="Arial"/>
              <w:b/>
              <w:color w:val="000000" w:themeColor="text1"/>
              <w:sz w:val="18"/>
              <w:szCs w:val="18"/>
            </w:rPr>
            <w:t>12.04.2019</w:t>
          </w:r>
        </w:p>
      </w:tc>
    </w:tr>
    <w:tr w:rsidR="00AA5938" w:rsidRPr="00AA5938" w:rsidTr="007A271F">
      <w:trPr>
        <w:trHeight w:val="276"/>
        <w:jc w:val="center"/>
      </w:trPr>
      <w:tc>
        <w:tcPr>
          <w:tcW w:w="749" w:type="pct"/>
          <w:vMerge/>
          <w:vAlign w:val="center"/>
        </w:tcPr>
        <w:p w:rsidR="00464570" w:rsidRPr="00AA5938" w:rsidRDefault="00464570" w:rsidP="00AE6D38">
          <w:pPr>
            <w:pStyle w:val="stBilgi"/>
            <w:jc w:val="center"/>
            <w:rPr>
              <w:rFonts w:ascii="Arial" w:hAnsi="Arial" w:cs="Arial"/>
              <w:color w:val="000000" w:themeColor="text1"/>
              <w:sz w:val="22"/>
              <w:szCs w:val="22"/>
            </w:rPr>
          </w:pPr>
        </w:p>
      </w:tc>
      <w:tc>
        <w:tcPr>
          <w:tcW w:w="3086" w:type="pct"/>
          <w:vMerge/>
          <w:shd w:val="clear" w:color="auto" w:fill="auto"/>
          <w:vAlign w:val="center"/>
        </w:tcPr>
        <w:p w:rsidR="00464570" w:rsidRPr="00AA5938" w:rsidRDefault="00464570" w:rsidP="00AE6D38">
          <w:pPr>
            <w:pStyle w:val="stBilgi"/>
            <w:jc w:val="center"/>
            <w:rPr>
              <w:rFonts w:ascii="Arial" w:hAnsi="Arial" w:cs="Arial"/>
              <w:color w:val="000000" w:themeColor="text1"/>
              <w:sz w:val="22"/>
              <w:szCs w:val="22"/>
            </w:rPr>
          </w:pPr>
        </w:p>
      </w:tc>
      <w:tc>
        <w:tcPr>
          <w:tcW w:w="670" w:type="pct"/>
          <w:vAlign w:val="center"/>
        </w:tcPr>
        <w:p w:rsidR="00464570" w:rsidRPr="00AA5938" w:rsidRDefault="00464570" w:rsidP="00151E02">
          <w:pPr>
            <w:pStyle w:val="stBilgi"/>
            <w:rPr>
              <w:rFonts w:ascii="Arial" w:hAnsi="Arial" w:cs="Arial"/>
              <w:color w:val="000000" w:themeColor="text1"/>
              <w:sz w:val="18"/>
              <w:szCs w:val="18"/>
            </w:rPr>
          </w:pPr>
          <w:r w:rsidRPr="00AA5938">
            <w:rPr>
              <w:rFonts w:ascii="Arial" w:hAnsi="Arial" w:cs="Arial"/>
              <w:color w:val="000000" w:themeColor="text1"/>
              <w:sz w:val="18"/>
              <w:szCs w:val="18"/>
            </w:rPr>
            <w:t>Revizyon Tarihi</w:t>
          </w:r>
        </w:p>
      </w:tc>
      <w:tc>
        <w:tcPr>
          <w:tcW w:w="496" w:type="pct"/>
          <w:vAlign w:val="center"/>
        </w:tcPr>
        <w:p w:rsidR="00464570" w:rsidRPr="00AA5938" w:rsidRDefault="00A3173D" w:rsidP="00151E02">
          <w:pPr>
            <w:pStyle w:val="stBilgi"/>
            <w:rPr>
              <w:rFonts w:ascii="Arial" w:hAnsi="Arial" w:cs="Arial"/>
              <w:b/>
              <w:color w:val="000000" w:themeColor="text1"/>
              <w:sz w:val="18"/>
              <w:szCs w:val="18"/>
            </w:rPr>
          </w:pPr>
          <w:r>
            <w:rPr>
              <w:rFonts w:ascii="Arial" w:hAnsi="Arial" w:cs="Arial"/>
              <w:b/>
              <w:color w:val="000000" w:themeColor="text1"/>
              <w:sz w:val="18"/>
              <w:szCs w:val="18"/>
            </w:rPr>
            <w:t>13</w:t>
          </w:r>
          <w:r w:rsidR="00BC56E6">
            <w:rPr>
              <w:rFonts w:ascii="Arial" w:hAnsi="Arial" w:cs="Arial"/>
              <w:b/>
              <w:color w:val="000000" w:themeColor="text1"/>
              <w:sz w:val="18"/>
              <w:szCs w:val="18"/>
            </w:rPr>
            <w:t>.0</w:t>
          </w:r>
          <w:r>
            <w:rPr>
              <w:rFonts w:ascii="Arial" w:hAnsi="Arial" w:cs="Arial"/>
              <w:b/>
              <w:color w:val="000000" w:themeColor="text1"/>
              <w:sz w:val="18"/>
              <w:szCs w:val="18"/>
            </w:rPr>
            <w:t>9</w:t>
          </w:r>
          <w:r w:rsidR="00BC56E6">
            <w:rPr>
              <w:rFonts w:ascii="Arial" w:hAnsi="Arial" w:cs="Arial"/>
              <w:b/>
              <w:color w:val="000000" w:themeColor="text1"/>
              <w:sz w:val="18"/>
              <w:szCs w:val="18"/>
            </w:rPr>
            <w:t>.202</w:t>
          </w:r>
          <w:r>
            <w:rPr>
              <w:rFonts w:ascii="Arial" w:hAnsi="Arial" w:cs="Arial"/>
              <w:b/>
              <w:color w:val="000000" w:themeColor="text1"/>
              <w:sz w:val="18"/>
              <w:szCs w:val="18"/>
            </w:rPr>
            <w:t>4</w:t>
          </w:r>
        </w:p>
      </w:tc>
    </w:tr>
    <w:tr w:rsidR="00AA5938" w:rsidRPr="00AA5938" w:rsidTr="007A271F">
      <w:trPr>
        <w:trHeight w:val="276"/>
        <w:jc w:val="center"/>
      </w:trPr>
      <w:tc>
        <w:tcPr>
          <w:tcW w:w="749" w:type="pct"/>
          <w:vMerge/>
          <w:vAlign w:val="center"/>
        </w:tcPr>
        <w:p w:rsidR="00464570" w:rsidRPr="00AA5938" w:rsidRDefault="00464570" w:rsidP="00AE6D38">
          <w:pPr>
            <w:pStyle w:val="stBilgi"/>
            <w:jc w:val="center"/>
            <w:rPr>
              <w:rFonts w:ascii="Arial" w:hAnsi="Arial" w:cs="Arial"/>
              <w:color w:val="000000" w:themeColor="text1"/>
              <w:sz w:val="22"/>
              <w:szCs w:val="22"/>
            </w:rPr>
          </w:pPr>
        </w:p>
      </w:tc>
      <w:tc>
        <w:tcPr>
          <w:tcW w:w="3086" w:type="pct"/>
          <w:vMerge/>
          <w:shd w:val="clear" w:color="auto" w:fill="auto"/>
          <w:vAlign w:val="center"/>
        </w:tcPr>
        <w:p w:rsidR="00464570" w:rsidRPr="00AA5938" w:rsidRDefault="00464570" w:rsidP="00AE6D38">
          <w:pPr>
            <w:pStyle w:val="stBilgi"/>
            <w:jc w:val="center"/>
            <w:rPr>
              <w:rFonts w:ascii="Arial" w:hAnsi="Arial" w:cs="Arial"/>
              <w:color w:val="000000" w:themeColor="text1"/>
              <w:sz w:val="22"/>
              <w:szCs w:val="22"/>
            </w:rPr>
          </w:pPr>
        </w:p>
      </w:tc>
      <w:tc>
        <w:tcPr>
          <w:tcW w:w="670" w:type="pct"/>
          <w:vAlign w:val="center"/>
        </w:tcPr>
        <w:p w:rsidR="00464570" w:rsidRPr="00AA5938" w:rsidRDefault="00464570" w:rsidP="00151E02">
          <w:pPr>
            <w:pStyle w:val="stBilgi"/>
            <w:rPr>
              <w:rFonts w:ascii="Arial" w:hAnsi="Arial" w:cs="Arial"/>
              <w:color w:val="000000" w:themeColor="text1"/>
              <w:sz w:val="18"/>
              <w:szCs w:val="18"/>
            </w:rPr>
          </w:pPr>
          <w:r w:rsidRPr="00AA5938">
            <w:rPr>
              <w:rFonts w:ascii="Arial" w:hAnsi="Arial" w:cs="Arial"/>
              <w:color w:val="000000" w:themeColor="text1"/>
              <w:sz w:val="18"/>
              <w:szCs w:val="18"/>
            </w:rPr>
            <w:t>Revizyon No</w:t>
          </w:r>
        </w:p>
      </w:tc>
      <w:tc>
        <w:tcPr>
          <w:tcW w:w="496" w:type="pct"/>
          <w:vAlign w:val="center"/>
        </w:tcPr>
        <w:p w:rsidR="00464570" w:rsidRPr="00AA5938" w:rsidRDefault="004A19E7" w:rsidP="00151E02">
          <w:pPr>
            <w:pStyle w:val="stBilgi"/>
            <w:rPr>
              <w:rFonts w:ascii="Arial" w:hAnsi="Arial" w:cs="Arial"/>
              <w:b/>
              <w:color w:val="000000" w:themeColor="text1"/>
              <w:sz w:val="18"/>
              <w:szCs w:val="18"/>
            </w:rPr>
          </w:pPr>
          <w:r w:rsidRPr="00AA5938">
            <w:rPr>
              <w:rFonts w:ascii="Arial" w:hAnsi="Arial" w:cs="Arial"/>
              <w:b/>
              <w:color w:val="000000" w:themeColor="text1"/>
              <w:sz w:val="18"/>
              <w:szCs w:val="18"/>
            </w:rPr>
            <w:t>0</w:t>
          </w:r>
          <w:r w:rsidR="00A3173D">
            <w:rPr>
              <w:rFonts w:ascii="Arial" w:hAnsi="Arial" w:cs="Arial"/>
              <w:b/>
              <w:color w:val="000000" w:themeColor="text1"/>
              <w:sz w:val="18"/>
              <w:szCs w:val="18"/>
            </w:rPr>
            <w:t>1</w:t>
          </w:r>
        </w:p>
      </w:tc>
    </w:tr>
    <w:tr w:rsidR="00464570" w:rsidRPr="00AA5938" w:rsidTr="007A271F">
      <w:trPr>
        <w:trHeight w:val="276"/>
        <w:jc w:val="center"/>
      </w:trPr>
      <w:tc>
        <w:tcPr>
          <w:tcW w:w="749" w:type="pct"/>
          <w:vMerge/>
          <w:vAlign w:val="center"/>
        </w:tcPr>
        <w:p w:rsidR="00464570" w:rsidRPr="00AA5938" w:rsidRDefault="00464570" w:rsidP="00AE6D38">
          <w:pPr>
            <w:pStyle w:val="stBilgi"/>
            <w:jc w:val="center"/>
            <w:rPr>
              <w:rFonts w:ascii="Arial" w:hAnsi="Arial" w:cs="Arial"/>
              <w:color w:val="000000" w:themeColor="text1"/>
              <w:sz w:val="22"/>
              <w:szCs w:val="22"/>
            </w:rPr>
          </w:pPr>
        </w:p>
      </w:tc>
      <w:tc>
        <w:tcPr>
          <w:tcW w:w="3086" w:type="pct"/>
          <w:vMerge/>
          <w:shd w:val="clear" w:color="auto" w:fill="auto"/>
          <w:vAlign w:val="center"/>
        </w:tcPr>
        <w:p w:rsidR="00464570" w:rsidRPr="00AA5938" w:rsidRDefault="00464570" w:rsidP="00AE6D38">
          <w:pPr>
            <w:pStyle w:val="stBilgi"/>
            <w:jc w:val="center"/>
            <w:rPr>
              <w:rFonts w:ascii="Arial" w:hAnsi="Arial" w:cs="Arial"/>
              <w:color w:val="000000" w:themeColor="text1"/>
              <w:sz w:val="22"/>
              <w:szCs w:val="22"/>
            </w:rPr>
          </w:pPr>
        </w:p>
      </w:tc>
      <w:tc>
        <w:tcPr>
          <w:tcW w:w="670" w:type="pct"/>
          <w:vAlign w:val="center"/>
        </w:tcPr>
        <w:p w:rsidR="00464570" w:rsidRPr="00AA5938" w:rsidRDefault="00464570" w:rsidP="00151E02">
          <w:pPr>
            <w:pStyle w:val="stBilgi"/>
            <w:rPr>
              <w:rFonts w:ascii="Arial" w:hAnsi="Arial" w:cs="Arial"/>
              <w:color w:val="000000" w:themeColor="text1"/>
              <w:sz w:val="18"/>
              <w:szCs w:val="18"/>
            </w:rPr>
          </w:pPr>
          <w:r w:rsidRPr="00AA5938">
            <w:rPr>
              <w:rFonts w:ascii="Arial" w:hAnsi="Arial" w:cs="Arial"/>
              <w:color w:val="000000" w:themeColor="text1"/>
              <w:sz w:val="18"/>
              <w:szCs w:val="18"/>
            </w:rPr>
            <w:t>Sayfa</w:t>
          </w:r>
        </w:p>
      </w:tc>
      <w:tc>
        <w:tcPr>
          <w:tcW w:w="496" w:type="pct"/>
          <w:vAlign w:val="center"/>
        </w:tcPr>
        <w:p w:rsidR="00464570" w:rsidRPr="00AA5938" w:rsidRDefault="007D50A6" w:rsidP="00AB1245">
          <w:pPr>
            <w:pStyle w:val="stBilgi"/>
            <w:rPr>
              <w:rFonts w:ascii="Arial" w:hAnsi="Arial" w:cs="Arial"/>
              <w:b/>
              <w:color w:val="000000" w:themeColor="text1"/>
              <w:sz w:val="18"/>
              <w:szCs w:val="18"/>
            </w:rPr>
          </w:pPr>
          <w:r w:rsidRPr="00AA5938">
            <w:rPr>
              <w:rFonts w:ascii="Arial" w:hAnsi="Arial" w:cs="Arial"/>
              <w:b/>
              <w:color w:val="000000" w:themeColor="text1"/>
              <w:sz w:val="18"/>
              <w:szCs w:val="18"/>
            </w:rPr>
            <w:fldChar w:fldCharType="begin"/>
          </w:r>
          <w:r w:rsidR="00464570" w:rsidRPr="00AA5938">
            <w:rPr>
              <w:rFonts w:ascii="Arial" w:hAnsi="Arial" w:cs="Arial"/>
              <w:b/>
              <w:color w:val="000000" w:themeColor="text1"/>
              <w:sz w:val="18"/>
              <w:szCs w:val="18"/>
            </w:rPr>
            <w:instrText xml:space="preserve"> PAGE   \* MERGEFORMAT </w:instrText>
          </w:r>
          <w:r w:rsidRPr="00AA5938">
            <w:rPr>
              <w:rFonts w:ascii="Arial" w:hAnsi="Arial" w:cs="Arial"/>
              <w:b/>
              <w:color w:val="000000" w:themeColor="text1"/>
              <w:sz w:val="18"/>
              <w:szCs w:val="18"/>
            </w:rPr>
            <w:fldChar w:fldCharType="separate"/>
          </w:r>
          <w:r w:rsidR="00206B2D">
            <w:rPr>
              <w:rFonts w:ascii="Arial" w:hAnsi="Arial" w:cs="Arial"/>
              <w:b/>
              <w:noProof/>
              <w:color w:val="000000" w:themeColor="text1"/>
              <w:sz w:val="18"/>
              <w:szCs w:val="18"/>
            </w:rPr>
            <w:t>8</w:t>
          </w:r>
          <w:r w:rsidRPr="00AA5938">
            <w:rPr>
              <w:rFonts w:ascii="Arial" w:hAnsi="Arial" w:cs="Arial"/>
              <w:b/>
              <w:color w:val="000000" w:themeColor="text1"/>
              <w:sz w:val="18"/>
              <w:szCs w:val="18"/>
            </w:rPr>
            <w:fldChar w:fldCharType="end"/>
          </w:r>
          <w:r w:rsidR="00464570" w:rsidRPr="00AA5938">
            <w:rPr>
              <w:rFonts w:ascii="Arial" w:hAnsi="Arial" w:cs="Arial"/>
              <w:b/>
              <w:color w:val="000000" w:themeColor="text1"/>
              <w:sz w:val="18"/>
              <w:szCs w:val="18"/>
            </w:rPr>
            <w:t>/</w:t>
          </w:r>
          <w:r w:rsidR="009D7EFD" w:rsidRPr="00AA5938">
            <w:rPr>
              <w:rFonts w:ascii="Arial" w:hAnsi="Arial" w:cs="Arial"/>
              <w:b/>
              <w:color w:val="000000" w:themeColor="text1"/>
              <w:sz w:val="18"/>
              <w:szCs w:val="18"/>
            </w:rPr>
            <w:t>7</w:t>
          </w:r>
        </w:p>
      </w:tc>
    </w:tr>
  </w:tbl>
  <w:p w:rsidR="00464570" w:rsidRPr="00AA5938" w:rsidRDefault="00464570">
    <w:pPr>
      <w:pStyle w:val="stBilgi"/>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108F"/>
    <w:multiLevelType w:val="hybridMultilevel"/>
    <w:tmpl w:val="66181A60"/>
    <w:lvl w:ilvl="0" w:tplc="2E7CD36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0E754DE"/>
    <w:multiLevelType w:val="hybridMultilevel"/>
    <w:tmpl w:val="2AB2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FB765A"/>
    <w:multiLevelType w:val="hybridMultilevel"/>
    <w:tmpl w:val="B1B04700"/>
    <w:lvl w:ilvl="0" w:tplc="D97A950E">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60388A"/>
    <w:multiLevelType w:val="hybridMultilevel"/>
    <w:tmpl w:val="6A96602E"/>
    <w:lvl w:ilvl="0" w:tplc="041F000F">
      <w:start w:val="1"/>
      <w:numFmt w:val="decimal"/>
      <w:lvlText w:val="%1."/>
      <w:lvlJc w:val="left"/>
      <w:pPr>
        <w:ind w:left="62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BD514AC"/>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5" w15:restartNumberingAfterBreak="0">
    <w:nsid w:val="146E7DF4"/>
    <w:multiLevelType w:val="hybridMultilevel"/>
    <w:tmpl w:val="A754B144"/>
    <w:lvl w:ilvl="0" w:tplc="041F000F">
      <w:start w:val="1"/>
      <w:numFmt w:val="decimal"/>
      <w:lvlText w:val="%1."/>
      <w:lvlJc w:val="left"/>
      <w:pPr>
        <w:ind w:left="1005" w:hanging="360"/>
      </w:p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6" w15:restartNumberingAfterBreak="0">
    <w:nsid w:val="1A5B52BC"/>
    <w:multiLevelType w:val="hybridMultilevel"/>
    <w:tmpl w:val="89BA1030"/>
    <w:lvl w:ilvl="0" w:tplc="779649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DBE38BC"/>
    <w:multiLevelType w:val="hybridMultilevel"/>
    <w:tmpl w:val="6DA2820C"/>
    <w:lvl w:ilvl="0" w:tplc="779649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EB665BF"/>
    <w:multiLevelType w:val="hybridMultilevel"/>
    <w:tmpl w:val="475C036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A117A0"/>
    <w:multiLevelType w:val="hybridMultilevel"/>
    <w:tmpl w:val="0B482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AA0E2E"/>
    <w:multiLevelType w:val="hybridMultilevel"/>
    <w:tmpl w:val="7DC0D1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C23651D"/>
    <w:multiLevelType w:val="hybridMultilevel"/>
    <w:tmpl w:val="3B2A2F58"/>
    <w:lvl w:ilvl="0" w:tplc="D38E82E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2CC239FA"/>
    <w:multiLevelType w:val="hybridMultilevel"/>
    <w:tmpl w:val="E20C9A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4282B67"/>
    <w:multiLevelType w:val="hybridMultilevel"/>
    <w:tmpl w:val="7B1C5F3E"/>
    <w:lvl w:ilvl="0" w:tplc="67A6D68C">
      <w:start w:val="8"/>
      <w:numFmt w:val="bullet"/>
      <w:lvlText w:val="-"/>
      <w:lvlJc w:val="left"/>
      <w:pPr>
        <w:ind w:left="720" w:hanging="360"/>
      </w:pPr>
      <w:rPr>
        <w:rFonts w:ascii="Arial" w:eastAsia="Calibr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9407A3F"/>
    <w:multiLevelType w:val="hybridMultilevel"/>
    <w:tmpl w:val="17EC12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0611088"/>
    <w:multiLevelType w:val="hybridMultilevel"/>
    <w:tmpl w:val="E2B4CD9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D2567A"/>
    <w:multiLevelType w:val="hybridMultilevel"/>
    <w:tmpl w:val="887A164A"/>
    <w:lvl w:ilvl="0" w:tplc="52702A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1F16C51"/>
    <w:multiLevelType w:val="hybridMultilevel"/>
    <w:tmpl w:val="5E708A9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39740CD"/>
    <w:multiLevelType w:val="hybridMultilevel"/>
    <w:tmpl w:val="844861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3C219D2"/>
    <w:multiLevelType w:val="hybridMultilevel"/>
    <w:tmpl w:val="BF247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66A04D3"/>
    <w:multiLevelType w:val="hybridMultilevel"/>
    <w:tmpl w:val="8D9AE2A0"/>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4B6F19E1"/>
    <w:multiLevelType w:val="hybridMultilevel"/>
    <w:tmpl w:val="DFBE16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0C3844"/>
    <w:multiLevelType w:val="hybridMultilevel"/>
    <w:tmpl w:val="ADAE97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02309A9"/>
    <w:multiLevelType w:val="hybridMultilevel"/>
    <w:tmpl w:val="887A164A"/>
    <w:lvl w:ilvl="0" w:tplc="52702A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CC6993"/>
    <w:multiLevelType w:val="hybridMultilevel"/>
    <w:tmpl w:val="0A4687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13804EF"/>
    <w:multiLevelType w:val="hybridMultilevel"/>
    <w:tmpl w:val="4104C6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15D2C4A"/>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8" w15:restartNumberingAfterBreak="0">
    <w:nsid w:val="54F757E4"/>
    <w:multiLevelType w:val="hybridMultilevel"/>
    <w:tmpl w:val="20EAF7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7906DE7"/>
    <w:multiLevelType w:val="hybridMultilevel"/>
    <w:tmpl w:val="0CCC6500"/>
    <w:lvl w:ilvl="0" w:tplc="50486228">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15:restartNumberingAfterBreak="0">
    <w:nsid w:val="590C61D7"/>
    <w:multiLevelType w:val="multilevel"/>
    <w:tmpl w:val="EB2C94EC"/>
    <w:lvl w:ilvl="0">
      <w:start w:val="1"/>
      <w:numFmt w:val="decimal"/>
      <w:lvlText w:val="%1."/>
      <w:lvlJc w:val="left"/>
      <w:pPr>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1" w15:restartNumberingAfterBreak="0">
    <w:nsid w:val="5D763C95"/>
    <w:multiLevelType w:val="hybridMultilevel"/>
    <w:tmpl w:val="32BCD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18F6A26"/>
    <w:multiLevelType w:val="hybridMultilevel"/>
    <w:tmpl w:val="3B2A2F58"/>
    <w:lvl w:ilvl="0" w:tplc="D38E82E6">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3" w15:restartNumberingAfterBreak="0">
    <w:nsid w:val="67916D0F"/>
    <w:multiLevelType w:val="hybridMultilevel"/>
    <w:tmpl w:val="36023E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7BB3AC3"/>
    <w:multiLevelType w:val="hybridMultilevel"/>
    <w:tmpl w:val="97C25B7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691930F9"/>
    <w:multiLevelType w:val="hybridMultilevel"/>
    <w:tmpl w:val="E28840B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A230B78"/>
    <w:multiLevelType w:val="hybridMultilevel"/>
    <w:tmpl w:val="33FA85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17B48BB"/>
    <w:multiLevelType w:val="hybridMultilevel"/>
    <w:tmpl w:val="FA648456"/>
    <w:lvl w:ilvl="0" w:tplc="571A09B2">
      <w:start w:val="1"/>
      <w:numFmt w:val="decimal"/>
      <w:lvlText w:val="%1."/>
      <w:lvlJc w:val="left"/>
      <w:pPr>
        <w:ind w:left="720" w:hanging="360"/>
      </w:pPr>
      <w:rPr>
        <w:rFont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6365251"/>
    <w:multiLevelType w:val="hybridMultilevel"/>
    <w:tmpl w:val="8C0ACC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9" w15:restartNumberingAfterBreak="0">
    <w:nsid w:val="789B3061"/>
    <w:multiLevelType w:val="hybridMultilevel"/>
    <w:tmpl w:val="8E0AB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F460758"/>
    <w:multiLevelType w:val="hybridMultilevel"/>
    <w:tmpl w:val="887A164A"/>
    <w:lvl w:ilvl="0" w:tplc="52702A5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32"/>
  </w:num>
  <w:num w:numId="3">
    <w:abstractNumId w:val="29"/>
  </w:num>
  <w:num w:numId="4">
    <w:abstractNumId w:val="21"/>
  </w:num>
  <w:num w:numId="5">
    <w:abstractNumId w:val="27"/>
  </w:num>
  <w:num w:numId="6">
    <w:abstractNumId w:val="4"/>
  </w:num>
  <w:num w:numId="7">
    <w:abstractNumId w:val="30"/>
  </w:num>
  <w:num w:numId="8">
    <w:abstractNumId w:val="26"/>
  </w:num>
  <w:num w:numId="9">
    <w:abstractNumId w:val="2"/>
  </w:num>
  <w:num w:numId="10">
    <w:abstractNumId w:val="8"/>
  </w:num>
  <w:num w:numId="11">
    <w:abstractNumId w:val="9"/>
  </w:num>
  <w:num w:numId="12">
    <w:abstractNumId w:val="1"/>
  </w:num>
  <w:num w:numId="13">
    <w:abstractNumId w:val="10"/>
  </w:num>
  <w:num w:numId="14">
    <w:abstractNumId w:val="0"/>
  </w:num>
  <w:num w:numId="15">
    <w:abstractNumId w:val="34"/>
  </w:num>
  <w:num w:numId="16">
    <w:abstractNumId w:val="11"/>
  </w:num>
  <w:num w:numId="17">
    <w:abstractNumId w:val="31"/>
  </w:num>
  <w:num w:numId="18">
    <w:abstractNumId w:val="38"/>
  </w:num>
  <w:num w:numId="19">
    <w:abstractNumId w:val="25"/>
  </w:num>
  <w:num w:numId="20">
    <w:abstractNumId w:val="15"/>
  </w:num>
  <w:num w:numId="21">
    <w:abstractNumId w:val="36"/>
  </w:num>
  <w:num w:numId="22">
    <w:abstractNumId w:val="3"/>
  </w:num>
  <w:num w:numId="23">
    <w:abstractNumId w:val="20"/>
  </w:num>
  <w:num w:numId="24">
    <w:abstractNumId w:val="6"/>
  </w:num>
  <w:num w:numId="25">
    <w:abstractNumId w:val="7"/>
  </w:num>
  <w:num w:numId="26">
    <w:abstractNumId w:val="33"/>
  </w:num>
  <w:num w:numId="27">
    <w:abstractNumId w:val="16"/>
  </w:num>
  <w:num w:numId="28">
    <w:abstractNumId w:val="13"/>
  </w:num>
  <w:num w:numId="29">
    <w:abstractNumId w:val="28"/>
  </w:num>
  <w:num w:numId="30">
    <w:abstractNumId w:val="39"/>
  </w:num>
  <w:num w:numId="31">
    <w:abstractNumId w:val="37"/>
  </w:num>
  <w:num w:numId="32">
    <w:abstractNumId w:val="35"/>
  </w:num>
  <w:num w:numId="33">
    <w:abstractNumId w:val="22"/>
  </w:num>
  <w:num w:numId="34">
    <w:abstractNumId w:val="5"/>
  </w:num>
  <w:num w:numId="35">
    <w:abstractNumId w:val="23"/>
  </w:num>
  <w:num w:numId="36">
    <w:abstractNumId w:val="17"/>
  </w:num>
  <w:num w:numId="37">
    <w:abstractNumId w:val="19"/>
  </w:num>
  <w:num w:numId="38">
    <w:abstractNumId w:val="18"/>
  </w:num>
  <w:num w:numId="39">
    <w:abstractNumId w:val="14"/>
  </w:num>
  <w:num w:numId="40">
    <w:abstractNumId w:val="40"/>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E02"/>
    <w:rsid w:val="000011AD"/>
    <w:rsid w:val="00001886"/>
    <w:rsid w:val="00003DFD"/>
    <w:rsid w:val="00006E0D"/>
    <w:rsid w:val="00007641"/>
    <w:rsid w:val="00010F3D"/>
    <w:rsid w:val="0001433C"/>
    <w:rsid w:val="00016C10"/>
    <w:rsid w:val="00021942"/>
    <w:rsid w:val="00026076"/>
    <w:rsid w:val="000274D2"/>
    <w:rsid w:val="00032A65"/>
    <w:rsid w:val="00032F38"/>
    <w:rsid w:val="00034DD1"/>
    <w:rsid w:val="000366D5"/>
    <w:rsid w:val="00036CCF"/>
    <w:rsid w:val="00036DFF"/>
    <w:rsid w:val="00036FFE"/>
    <w:rsid w:val="000433A8"/>
    <w:rsid w:val="00043685"/>
    <w:rsid w:val="0004552E"/>
    <w:rsid w:val="00046E97"/>
    <w:rsid w:val="00050992"/>
    <w:rsid w:val="00052557"/>
    <w:rsid w:val="00052BC7"/>
    <w:rsid w:val="000530BC"/>
    <w:rsid w:val="00053B45"/>
    <w:rsid w:val="00056EA4"/>
    <w:rsid w:val="000578B6"/>
    <w:rsid w:val="0006223D"/>
    <w:rsid w:val="0006339A"/>
    <w:rsid w:val="00064084"/>
    <w:rsid w:val="00067184"/>
    <w:rsid w:val="000728BD"/>
    <w:rsid w:val="000744EE"/>
    <w:rsid w:val="00074EF5"/>
    <w:rsid w:val="00080A7B"/>
    <w:rsid w:val="00082827"/>
    <w:rsid w:val="00082922"/>
    <w:rsid w:val="00084A89"/>
    <w:rsid w:val="00086E5A"/>
    <w:rsid w:val="000913B7"/>
    <w:rsid w:val="000915E9"/>
    <w:rsid w:val="000915F7"/>
    <w:rsid w:val="00091FCF"/>
    <w:rsid w:val="000944BC"/>
    <w:rsid w:val="000A13DC"/>
    <w:rsid w:val="000A41BD"/>
    <w:rsid w:val="000A4269"/>
    <w:rsid w:val="000A6784"/>
    <w:rsid w:val="000B001F"/>
    <w:rsid w:val="000B0084"/>
    <w:rsid w:val="000B2C60"/>
    <w:rsid w:val="000B4205"/>
    <w:rsid w:val="000B6312"/>
    <w:rsid w:val="000B7578"/>
    <w:rsid w:val="000C1076"/>
    <w:rsid w:val="000C2AE8"/>
    <w:rsid w:val="000C3303"/>
    <w:rsid w:val="000C4E33"/>
    <w:rsid w:val="000C5ACD"/>
    <w:rsid w:val="000C5B67"/>
    <w:rsid w:val="000C66B0"/>
    <w:rsid w:val="000E3CB2"/>
    <w:rsid w:val="000E4302"/>
    <w:rsid w:val="000E4FF5"/>
    <w:rsid w:val="000E5163"/>
    <w:rsid w:val="000E5C6D"/>
    <w:rsid w:val="000E75BE"/>
    <w:rsid w:val="000F06DE"/>
    <w:rsid w:val="000F1289"/>
    <w:rsid w:val="000F1396"/>
    <w:rsid w:val="000F1541"/>
    <w:rsid w:val="000F54EE"/>
    <w:rsid w:val="000F5543"/>
    <w:rsid w:val="001009F7"/>
    <w:rsid w:val="0010333D"/>
    <w:rsid w:val="00103CF9"/>
    <w:rsid w:val="0010497C"/>
    <w:rsid w:val="00104DF7"/>
    <w:rsid w:val="001064B4"/>
    <w:rsid w:val="00110D3A"/>
    <w:rsid w:val="0011213C"/>
    <w:rsid w:val="00113BC6"/>
    <w:rsid w:val="00113C55"/>
    <w:rsid w:val="00114724"/>
    <w:rsid w:val="00114E5D"/>
    <w:rsid w:val="00115525"/>
    <w:rsid w:val="001218C3"/>
    <w:rsid w:val="00124297"/>
    <w:rsid w:val="00124347"/>
    <w:rsid w:val="00131381"/>
    <w:rsid w:val="0013461A"/>
    <w:rsid w:val="001406E2"/>
    <w:rsid w:val="00140C55"/>
    <w:rsid w:val="00140FA1"/>
    <w:rsid w:val="00141ED3"/>
    <w:rsid w:val="00143388"/>
    <w:rsid w:val="00145022"/>
    <w:rsid w:val="00147987"/>
    <w:rsid w:val="00151E02"/>
    <w:rsid w:val="001550E2"/>
    <w:rsid w:val="0015594C"/>
    <w:rsid w:val="00156FEA"/>
    <w:rsid w:val="001608E1"/>
    <w:rsid w:val="00165B87"/>
    <w:rsid w:val="0017038F"/>
    <w:rsid w:val="00170BA5"/>
    <w:rsid w:val="0017185B"/>
    <w:rsid w:val="001837C6"/>
    <w:rsid w:val="00184F27"/>
    <w:rsid w:val="00186DD3"/>
    <w:rsid w:val="00190AC8"/>
    <w:rsid w:val="00190ED0"/>
    <w:rsid w:val="00192346"/>
    <w:rsid w:val="00193D7C"/>
    <w:rsid w:val="0019416F"/>
    <w:rsid w:val="00195D7B"/>
    <w:rsid w:val="00196FEF"/>
    <w:rsid w:val="001A34F2"/>
    <w:rsid w:val="001B4FEB"/>
    <w:rsid w:val="001C2672"/>
    <w:rsid w:val="001C3A84"/>
    <w:rsid w:val="001C3D94"/>
    <w:rsid w:val="001C6DE7"/>
    <w:rsid w:val="001C72ED"/>
    <w:rsid w:val="001C7C69"/>
    <w:rsid w:val="001D276B"/>
    <w:rsid w:val="001D2883"/>
    <w:rsid w:val="001D3606"/>
    <w:rsid w:val="001D588C"/>
    <w:rsid w:val="001E08D1"/>
    <w:rsid w:val="001E1EC6"/>
    <w:rsid w:val="001E485B"/>
    <w:rsid w:val="001E76FE"/>
    <w:rsid w:val="001F4713"/>
    <w:rsid w:val="001F52D5"/>
    <w:rsid w:val="001F5392"/>
    <w:rsid w:val="002003F7"/>
    <w:rsid w:val="002011AB"/>
    <w:rsid w:val="0020415B"/>
    <w:rsid w:val="00206A1B"/>
    <w:rsid w:val="00206B2D"/>
    <w:rsid w:val="00210BA3"/>
    <w:rsid w:val="00211012"/>
    <w:rsid w:val="002125AB"/>
    <w:rsid w:val="00213920"/>
    <w:rsid w:val="00214254"/>
    <w:rsid w:val="00216426"/>
    <w:rsid w:val="00221FF9"/>
    <w:rsid w:val="002225D9"/>
    <w:rsid w:val="002246B4"/>
    <w:rsid w:val="00225452"/>
    <w:rsid w:val="002266AB"/>
    <w:rsid w:val="002275AF"/>
    <w:rsid w:val="00230DAC"/>
    <w:rsid w:val="002329BA"/>
    <w:rsid w:val="00235C53"/>
    <w:rsid w:val="00236B05"/>
    <w:rsid w:val="00236C7E"/>
    <w:rsid w:val="00236C91"/>
    <w:rsid w:val="0024201E"/>
    <w:rsid w:val="00245977"/>
    <w:rsid w:val="00250C45"/>
    <w:rsid w:val="00252A97"/>
    <w:rsid w:val="00254979"/>
    <w:rsid w:val="00255223"/>
    <w:rsid w:val="00255E2E"/>
    <w:rsid w:val="002604C4"/>
    <w:rsid w:val="00265A99"/>
    <w:rsid w:val="002661CD"/>
    <w:rsid w:val="00267211"/>
    <w:rsid w:val="00267AC4"/>
    <w:rsid w:val="002702D5"/>
    <w:rsid w:val="002708BD"/>
    <w:rsid w:val="00271C76"/>
    <w:rsid w:val="0027349B"/>
    <w:rsid w:val="0027375B"/>
    <w:rsid w:val="002859A6"/>
    <w:rsid w:val="002908B9"/>
    <w:rsid w:val="00292C65"/>
    <w:rsid w:val="00292D2C"/>
    <w:rsid w:val="00293C65"/>
    <w:rsid w:val="00297189"/>
    <w:rsid w:val="002972B5"/>
    <w:rsid w:val="00297761"/>
    <w:rsid w:val="002A1656"/>
    <w:rsid w:val="002B0755"/>
    <w:rsid w:val="002B0F8E"/>
    <w:rsid w:val="002B1B7E"/>
    <w:rsid w:val="002B3582"/>
    <w:rsid w:val="002B3F4B"/>
    <w:rsid w:val="002B5E68"/>
    <w:rsid w:val="002C0CF5"/>
    <w:rsid w:val="002C332F"/>
    <w:rsid w:val="002C436E"/>
    <w:rsid w:val="002D18F1"/>
    <w:rsid w:val="002D21AE"/>
    <w:rsid w:val="002D3530"/>
    <w:rsid w:val="002D5CBD"/>
    <w:rsid w:val="002D7DCC"/>
    <w:rsid w:val="002E0CC9"/>
    <w:rsid w:val="002E2321"/>
    <w:rsid w:val="002E409B"/>
    <w:rsid w:val="002E5A41"/>
    <w:rsid w:val="002F048C"/>
    <w:rsid w:val="002F2724"/>
    <w:rsid w:val="002F492B"/>
    <w:rsid w:val="002F5334"/>
    <w:rsid w:val="002F61D0"/>
    <w:rsid w:val="002F79C8"/>
    <w:rsid w:val="00302B42"/>
    <w:rsid w:val="00303230"/>
    <w:rsid w:val="00303B31"/>
    <w:rsid w:val="00305B62"/>
    <w:rsid w:val="003065F1"/>
    <w:rsid w:val="00310005"/>
    <w:rsid w:val="003107F4"/>
    <w:rsid w:val="00316D3B"/>
    <w:rsid w:val="00316D46"/>
    <w:rsid w:val="0031702A"/>
    <w:rsid w:val="0031767B"/>
    <w:rsid w:val="00317B35"/>
    <w:rsid w:val="00320B75"/>
    <w:rsid w:val="0032440B"/>
    <w:rsid w:val="00331EAA"/>
    <w:rsid w:val="00335449"/>
    <w:rsid w:val="003404FF"/>
    <w:rsid w:val="00343104"/>
    <w:rsid w:val="00350005"/>
    <w:rsid w:val="00350224"/>
    <w:rsid w:val="00350D0E"/>
    <w:rsid w:val="00353AB0"/>
    <w:rsid w:val="00355536"/>
    <w:rsid w:val="00355D36"/>
    <w:rsid w:val="00356288"/>
    <w:rsid w:val="003614A3"/>
    <w:rsid w:val="003639CE"/>
    <w:rsid w:val="003647D0"/>
    <w:rsid w:val="00364B92"/>
    <w:rsid w:val="00366523"/>
    <w:rsid w:val="003721F4"/>
    <w:rsid w:val="00372639"/>
    <w:rsid w:val="003726DD"/>
    <w:rsid w:val="003731A3"/>
    <w:rsid w:val="00383C7A"/>
    <w:rsid w:val="003846EA"/>
    <w:rsid w:val="00392BCB"/>
    <w:rsid w:val="003945F5"/>
    <w:rsid w:val="003A19C2"/>
    <w:rsid w:val="003A1AA7"/>
    <w:rsid w:val="003A1F88"/>
    <w:rsid w:val="003A4C33"/>
    <w:rsid w:val="003B057C"/>
    <w:rsid w:val="003B1163"/>
    <w:rsid w:val="003B2C8D"/>
    <w:rsid w:val="003B3104"/>
    <w:rsid w:val="003B4C1B"/>
    <w:rsid w:val="003B5B78"/>
    <w:rsid w:val="003B73FA"/>
    <w:rsid w:val="003C186E"/>
    <w:rsid w:val="003C23A0"/>
    <w:rsid w:val="003C35CD"/>
    <w:rsid w:val="003C73F1"/>
    <w:rsid w:val="003D30B5"/>
    <w:rsid w:val="003D36FC"/>
    <w:rsid w:val="003D3C33"/>
    <w:rsid w:val="003D4CEA"/>
    <w:rsid w:val="003D589D"/>
    <w:rsid w:val="003D6A1D"/>
    <w:rsid w:val="003D6A7F"/>
    <w:rsid w:val="003D6E92"/>
    <w:rsid w:val="003E06BF"/>
    <w:rsid w:val="003F1AD9"/>
    <w:rsid w:val="003F1B73"/>
    <w:rsid w:val="003F5075"/>
    <w:rsid w:val="003F5EF1"/>
    <w:rsid w:val="004060CF"/>
    <w:rsid w:val="00411679"/>
    <w:rsid w:val="0041185A"/>
    <w:rsid w:val="00413B29"/>
    <w:rsid w:val="0041428A"/>
    <w:rsid w:val="00415763"/>
    <w:rsid w:val="004209D7"/>
    <w:rsid w:val="00425757"/>
    <w:rsid w:val="00425998"/>
    <w:rsid w:val="00426BD5"/>
    <w:rsid w:val="00434BA7"/>
    <w:rsid w:val="00435C6C"/>
    <w:rsid w:val="00437D62"/>
    <w:rsid w:val="00437E39"/>
    <w:rsid w:val="0044060E"/>
    <w:rsid w:val="004412C2"/>
    <w:rsid w:val="00442DE1"/>
    <w:rsid w:val="00443FAE"/>
    <w:rsid w:val="00444C8F"/>
    <w:rsid w:val="004464F1"/>
    <w:rsid w:val="00447CD0"/>
    <w:rsid w:val="004523B7"/>
    <w:rsid w:val="00461713"/>
    <w:rsid w:val="00464570"/>
    <w:rsid w:val="004647C7"/>
    <w:rsid w:val="00465CC6"/>
    <w:rsid w:val="00470492"/>
    <w:rsid w:val="00470885"/>
    <w:rsid w:val="00470EBF"/>
    <w:rsid w:val="00471D87"/>
    <w:rsid w:val="00472A6C"/>
    <w:rsid w:val="00474DD0"/>
    <w:rsid w:val="004751ED"/>
    <w:rsid w:val="00476068"/>
    <w:rsid w:val="004762EB"/>
    <w:rsid w:val="004775CF"/>
    <w:rsid w:val="00483803"/>
    <w:rsid w:val="00486BAD"/>
    <w:rsid w:val="004921E7"/>
    <w:rsid w:val="0049468B"/>
    <w:rsid w:val="004953A3"/>
    <w:rsid w:val="004A01E9"/>
    <w:rsid w:val="004A19E7"/>
    <w:rsid w:val="004A3178"/>
    <w:rsid w:val="004A383D"/>
    <w:rsid w:val="004A4EBE"/>
    <w:rsid w:val="004B01EA"/>
    <w:rsid w:val="004B6408"/>
    <w:rsid w:val="004C0D23"/>
    <w:rsid w:val="004C2B4D"/>
    <w:rsid w:val="004C3C50"/>
    <w:rsid w:val="004C7EDE"/>
    <w:rsid w:val="004D51F9"/>
    <w:rsid w:val="004E0381"/>
    <w:rsid w:val="004E41C9"/>
    <w:rsid w:val="004F23F7"/>
    <w:rsid w:val="004F3478"/>
    <w:rsid w:val="004F6FC0"/>
    <w:rsid w:val="005042A7"/>
    <w:rsid w:val="00507918"/>
    <w:rsid w:val="00511152"/>
    <w:rsid w:val="00512226"/>
    <w:rsid w:val="00516537"/>
    <w:rsid w:val="00520707"/>
    <w:rsid w:val="00521551"/>
    <w:rsid w:val="00522274"/>
    <w:rsid w:val="00522937"/>
    <w:rsid w:val="00525A21"/>
    <w:rsid w:val="005272B0"/>
    <w:rsid w:val="005277FC"/>
    <w:rsid w:val="00527A48"/>
    <w:rsid w:val="00533324"/>
    <w:rsid w:val="005351AA"/>
    <w:rsid w:val="00536E5F"/>
    <w:rsid w:val="00537E91"/>
    <w:rsid w:val="00537F64"/>
    <w:rsid w:val="00537F6B"/>
    <w:rsid w:val="00542EF0"/>
    <w:rsid w:val="00551052"/>
    <w:rsid w:val="00551C1C"/>
    <w:rsid w:val="00553FB3"/>
    <w:rsid w:val="005556FA"/>
    <w:rsid w:val="00557CDE"/>
    <w:rsid w:val="00561116"/>
    <w:rsid w:val="005651DC"/>
    <w:rsid w:val="00565B14"/>
    <w:rsid w:val="005678D0"/>
    <w:rsid w:val="00567AE0"/>
    <w:rsid w:val="005710AA"/>
    <w:rsid w:val="005762BA"/>
    <w:rsid w:val="00576405"/>
    <w:rsid w:val="00586775"/>
    <w:rsid w:val="00593495"/>
    <w:rsid w:val="00595A6E"/>
    <w:rsid w:val="00596D4D"/>
    <w:rsid w:val="00596D4E"/>
    <w:rsid w:val="005A0765"/>
    <w:rsid w:val="005A0F0E"/>
    <w:rsid w:val="005B0AA2"/>
    <w:rsid w:val="005B24BE"/>
    <w:rsid w:val="005B568C"/>
    <w:rsid w:val="005C2AB0"/>
    <w:rsid w:val="005C4894"/>
    <w:rsid w:val="005D1B44"/>
    <w:rsid w:val="005D1EB9"/>
    <w:rsid w:val="005D1FD0"/>
    <w:rsid w:val="005D6A31"/>
    <w:rsid w:val="005E007F"/>
    <w:rsid w:val="005E0EC3"/>
    <w:rsid w:val="005E1C37"/>
    <w:rsid w:val="005E23A9"/>
    <w:rsid w:val="005E7EDC"/>
    <w:rsid w:val="005F0A70"/>
    <w:rsid w:val="005F37B1"/>
    <w:rsid w:val="005F42EE"/>
    <w:rsid w:val="005F59F5"/>
    <w:rsid w:val="005F6032"/>
    <w:rsid w:val="005F72BB"/>
    <w:rsid w:val="00601001"/>
    <w:rsid w:val="00603DDB"/>
    <w:rsid w:val="006058D0"/>
    <w:rsid w:val="0061313F"/>
    <w:rsid w:val="00614BD0"/>
    <w:rsid w:val="00615BA8"/>
    <w:rsid w:val="0062109D"/>
    <w:rsid w:val="006254A5"/>
    <w:rsid w:val="0062787E"/>
    <w:rsid w:val="00636D8E"/>
    <w:rsid w:val="00636FA2"/>
    <w:rsid w:val="00640365"/>
    <w:rsid w:val="00641C0A"/>
    <w:rsid w:val="00642A21"/>
    <w:rsid w:val="00643B54"/>
    <w:rsid w:val="00644084"/>
    <w:rsid w:val="00644D2A"/>
    <w:rsid w:val="0064688E"/>
    <w:rsid w:val="00647B9D"/>
    <w:rsid w:val="006501B2"/>
    <w:rsid w:val="006532FC"/>
    <w:rsid w:val="006540F3"/>
    <w:rsid w:val="006565F9"/>
    <w:rsid w:val="00661EF6"/>
    <w:rsid w:val="006620BB"/>
    <w:rsid w:val="00662E2C"/>
    <w:rsid w:val="00666341"/>
    <w:rsid w:val="006739E7"/>
    <w:rsid w:val="0067489E"/>
    <w:rsid w:val="006844DC"/>
    <w:rsid w:val="00685C4A"/>
    <w:rsid w:val="00686794"/>
    <w:rsid w:val="00686B96"/>
    <w:rsid w:val="00694FA0"/>
    <w:rsid w:val="006A2602"/>
    <w:rsid w:val="006A4028"/>
    <w:rsid w:val="006A6DB2"/>
    <w:rsid w:val="006A7944"/>
    <w:rsid w:val="006B26BF"/>
    <w:rsid w:val="006B2A15"/>
    <w:rsid w:val="006B4659"/>
    <w:rsid w:val="006B723A"/>
    <w:rsid w:val="006C060E"/>
    <w:rsid w:val="006C09CE"/>
    <w:rsid w:val="006C4011"/>
    <w:rsid w:val="006C6121"/>
    <w:rsid w:val="006C6F4E"/>
    <w:rsid w:val="006C7D95"/>
    <w:rsid w:val="006D55C5"/>
    <w:rsid w:val="006D584D"/>
    <w:rsid w:val="006E1079"/>
    <w:rsid w:val="006E254A"/>
    <w:rsid w:val="006E5F36"/>
    <w:rsid w:val="006F0A32"/>
    <w:rsid w:val="006F361C"/>
    <w:rsid w:val="006F39B1"/>
    <w:rsid w:val="00700659"/>
    <w:rsid w:val="00701F94"/>
    <w:rsid w:val="0070482B"/>
    <w:rsid w:val="00714C8A"/>
    <w:rsid w:val="00714D6F"/>
    <w:rsid w:val="007159BA"/>
    <w:rsid w:val="00720062"/>
    <w:rsid w:val="00721FAB"/>
    <w:rsid w:val="00723C67"/>
    <w:rsid w:val="0072663F"/>
    <w:rsid w:val="00727AB3"/>
    <w:rsid w:val="007312BA"/>
    <w:rsid w:val="007324CB"/>
    <w:rsid w:val="00733CFA"/>
    <w:rsid w:val="00737850"/>
    <w:rsid w:val="0073797B"/>
    <w:rsid w:val="00737ADF"/>
    <w:rsid w:val="0074078A"/>
    <w:rsid w:val="00740C99"/>
    <w:rsid w:val="007414A1"/>
    <w:rsid w:val="007442EC"/>
    <w:rsid w:val="007464E1"/>
    <w:rsid w:val="00751797"/>
    <w:rsid w:val="00752011"/>
    <w:rsid w:val="0075751F"/>
    <w:rsid w:val="00762C54"/>
    <w:rsid w:val="00764555"/>
    <w:rsid w:val="00764D9B"/>
    <w:rsid w:val="00767C4A"/>
    <w:rsid w:val="007738E1"/>
    <w:rsid w:val="00774CCA"/>
    <w:rsid w:val="00774EBA"/>
    <w:rsid w:val="00780E6B"/>
    <w:rsid w:val="00782038"/>
    <w:rsid w:val="007830E9"/>
    <w:rsid w:val="00783F9F"/>
    <w:rsid w:val="007869F1"/>
    <w:rsid w:val="00786D54"/>
    <w:rsid w:val="007875B5"/>
    <w:rsid w:val="00790666"/>
    <w:rsid w:val="007932FD"/>
    <w:rsid w:val="00794328"/>
    <w:rsid w:val="00794350"/>
    <w:rsid w:val="00794A2D"/>
    <w:rsid w:val="0079618F"/>
    <w:rsid w:val="00796A73"/>
    <w:rsid w:val="007978E9"/>
    <w:rsid w:val="007A271F"/>
    <w:rsid w:val="007A3EC3"/>
    <w:rsid w:val="007B15AF"/>
    <w:rsid w:val="007B4DA6"/>
    <w:rsid w:val="007B54A1"/>
    <w:rsid w:val="007B6851"/>
    <w:rsid w:val="007C058B"/>
    <w:rsid w:val="007C0FFB"/>
    <w:rsid w:val="007C4840"/>
    <w:rsid w:val="007C73FF"/>
    <w:rsid w:val="007D39A1"/>
    <w:rsid w:val="007D50A6"/>
    <w:rsid w:val="007D54C9"/>
    <w:rsid w:val="007D6AE9"/>
    <w:rsid w:val="007D7C9D"/>
    <w:rsid w:val="007E26F1"/>
    <w:rsid w:val="007E56A8"/>
    <w:rsid w:val="007E7054"/>
    <w:rsid w:val="007F4ED0"/>
    <w:rsid w:val="007F527A"/>
    <w:rsid w:val="007F5DDE"/>
    <w:rsid w:val="007F75EE"/>
    <w:rsid w:val="00802197"/>
    <w:rsid w:val="00802866"/>
    <w:rsid w:val="00802A72"/>
    <w:rsid w:val="00803F45"/>
    <w:rsid w:val="0080423A"/>
    <w:rsid w:val="008111E9"/>
    <w:rsid w:val="00813DBE"/>
    <w:rsid w:val="00813E18"/>
    <w:rsid w:val="00821217"/>
    <w:rsid w:val="008232AC"/>
    <w:rsid w:val="0083099F"/>
    <w:rsid w:val="00831CD0"/>
    <w:rsid w:val="008321BA"/>
    <w:rsid w:val="00840407"/>
    <w:rsid w:val="0084491D"/>
    <w:rsid w:val="00844DEE"/>
    <w:rsid w:val="008459F6"/>
    <w:rsid w:val="00847770"/>
    <w:rsid w:val="00853E9D"/>
    <w:rsid w:val="00860B91"/>
    <w:rsid w:val="00863E79"/>
    <w:rsid w:val="00870DDD"/>
    <w:rsid w:val="00875471"/>
    <w:rsid w:val="00877952"/>
    <w:rsid w:val="0088321F"/>
    <w:rsid w:val="008848D3"/>
    <w:rsid w:val="00893816"/>
    <w:rsid w:val="00894271"/>
    <w:rsid w:val="00894F3A"/>
    <w:rsid w:val="00895536"/>
    <w:rsid w:val="00895655"/>
    <w:rsid w:val="00895B4A"/>
    <w:rsid w:val="008A0D08"/>
    <w:rsid w:val="008A207C"/>
    <w:rsid w:val="008A43AA"/>
    <w:rsid w:val="008A5AF8"/>
    <w:rsid w:val="008A611D"/>
    <w:rsid w:val="008B5A7D"/>
    <w:rsid w:val="008B65C3"/>
    <w:rsid w:val="008C1D18"/>
    <w:rsid w:val="008C209C"/>
    <w:rsid w:val="008C21C5"/>
    <w:rsid w:val="008C2E59"/>
    <w:rsid w:val="008C3413"/>
    <w:rsid w:val="008C3CA3"/>
    <w:rsid w:val="008C4B5C"/>
    <w:rsid w:val="008D3DB4"/>
    <w:rsid w:val="008D4038"/>
    <w:rsid w:val="008D7A92"/>
    <w:rsid w:val="008E2E32"/>
    <w:rsid w:val="008E63EC"/>
    <w:rsid w:val="008F0AAC"/>
    <w:rsid w:val="008F31F2"/>
    <w:rsid w:val="008F339A"/>
    <w:rsid w:val="008F36A5"/>
    <w:rsid w:val="008F37AE"/>
    <w:rsid w:val="008F5047"/>
    <w:rsid w:val="008F774A"/>
    <w:rsid w:val="009007B1"/>
    <w:rsid w:val="00901786"/>
    <w:rsid w:val="009020D7"/>
    <w:rsid w:val="009023C2"/>
    <w:rsid w:val="00905A11"/>
    <w:rsid w:val="0090742B"/>
    <w:rsid w:val="00907D37"/>
    <w:rsid w:val="00914781"/>
    <w:rsid w:val="00915135"/>
    <w:rsid w:val="00916FC6"/>
    <w:rsid w:val="00920B8D"/>
    <w:rsid w:val="0092246A"/>
    <w:rsid w:val="00922FC0"/>
    <w:rsid w:val="00930042"/>
    <w:rsid w:val="0093089A"/>
    <w:rsid w:val="009366EA"/>
    <w:rsid w:val="0095228D"/>
    <w:rsid w:val="0095272F"/>
    <w:rsid w:val="00954949"/>
    <w:rsid w:val="009558C7"/>
    <w:rsid w:val="00960E70"/>
    <w:rsid w:val="00965CEE"/>
    <w:rsid w:val="00967650"/>
    <w:rsid w:val="00972750"/>
    <w:rsid w:val="0097374B"/>
    <w:rsid w:val="0097494D"/>
    <w:rsid w:val="0098197B"/>
    <w:rsid w:val="00983C58"/>
    <w:rsid w:val="00990ED0"/>
    <w:rsid w:val="00993885"/>
    <w:rsid w:val="0099559E"/>
    <w:rsid w:val="009967AF"/>
    <w:rsid w:val="00997685"/>
    <w:rsid w:val="009A27D3"/>
    <w:rsid w:val="009A3596"/>
    <w:rsid w:val="009A3E97"/>
    <w:rsid w:val="009B4018"/>
    <w:rsid w:val="009B616D"/>
    <w:rsid w:val="009B69FB"/>
    <w:rsid w:val="009C260A"/>
    <w:rsid w:val="009C66F3"/>
    <w:rsid w:val="009C6F21"/>
    <w:rsid w:val="009C72C3"/>
    <w:rsid w:val="009D5BAB"/>
    <w:rsid w:val="009D5FD5"/>
    <w:rsid w:val="009D7EFD"/>
    <w:rsid w:val="009E112F"/>
    <w:rsid w:val="009E1894"/>
    <w:rsid w:val="009E3331"/>
    <w:rsid w:val="009E39EE"/>
    <w:rsid w:val="009E3DA6"/>
    <w:rsid w:val="009E509C"/>
    <w:rsid w:val="009E5525"/>
    <w:rsid w:val="009E5D6C"/>
    <w:rsid w:val="009E6EAE"/>
    <w:rsid w:val="009E7F28"/>
    <w:rsid w:val="009F5BE0"/>
    <w:rsid w:val="009F60D9"/>
    <w:rsid w:val="00A040E7"/>
    <w:rsid w:val="00A04129"/>
    <w:rsid w:val="00A05965"/>
    <w:rsid w:val="00A0678B"/>
    <w:rsid w:val="00A10318"/>
    <w:rsid w:val="00A132FD"/>
    <w:rsid w:val="00A17433"/>
    <w:rsid w:val="00A177A3"/>
    <w:rsid w:val="00A178BB"/>
    <w:rsid w:val="00A17CD9"/>
    <w:rsid w:val="00A22C7D"/>
    <w:rsid w:val="00A24AE2"/>
    <w:rsid w:val="00A251B0"/>
    <w:rsid w:val="00A25D69"/>
    <w:rsid w:val="00A3173D"/>
    <w:rsid w:val="00A32681"/>
    <w:rsid w:val="00A3287E"/>
    <w:rsid w:val="00A34047"/>
    <w:rsid w:val="00A35444"/>
    <w:rsid w:val="00A37824"/>
    <w:rsid w:val="00A4297A"/>
    <w:rsid w:val="00A43EF8"/>
    <w:rsid w:val="00A44CCC"/>
    <w:rsid w:val="00A458CC"/>
    <w:rsid w:val="00A45EEE"/>
    <w:rsid w:val="00A50AC7"/>
    <w:rsid w:val="00A51B1C"/>
    <w:rsid w:val="00A525F6"/>
    <w:rsid w:val="00A554A8"/>
    <w:rsid w:val="00A56299"/>
    <w:rsid w:val="00A56EED"/>
    <w:rsid w:val="00A57A66"/>
    <w:rsid w:val="00A57DAF"/>
    <w:rsid w:val="00A62755"/>
    <w:rsid w:val="00A62CCE"/>
    <w:rsid w:val="00A7056E"/>
    <w:rsid w:val="00A71278"/>
    <w:rsid w:val="00A7362C"/>
    <w:rsid w:val="00A73772"/>
    <w:rsid w:val="00A756C2"/>
    <w:rsid w:val="00A80BF7"/>
    <w:rsid w:val="00A81DC2"/>
    <w:rsid w:val="00A81F29"/>
    <w:rsid w:val="00A8535E"/>
    <w:rsid w:val="00A86280"/>
    <w:rsid w:val="00A87520"/>
    <w:rsid w:val="00A87F4B"/>
    <w:rsid w:val="00A9029A"/>
    <w:rsid w:val="00A916CB"/>
    <w:rsid w:val="00AA30B0"/>
    <w:rsid w:val="00AA3C5B"/>
    <w:rsid w:val="00AA5938"/>
    <w:rsid w:val="00AB1245"/>
    <w:rsid w:val="00AB6A2F"/>
    <w:rsid w:val="00AC0592"/>
    <w:rsid w:val="00AC1A1D"/>
    <w:rsid w:val="00AC7266"/>
    <w:rsid w:val="00AD0F65"/>
    <w:rsid w:val="00AD1B5D"/>
    <w:rsid w:val="00AD2348"/>
    <w:rsid w:val="00AD4B28"/>
    <w:rsid w:val="00AD5EE5"/>
    <w:rsid w:val="00AD63B5"/>
    <w:rsid w:val="00AE0A85"/>
    <w:rsid w:val="00AE2E39"/>
    <w:rsid w:val="00AE3EB8"/>
    <w:rsid w:val="00AE58A7"/>
    <w:rsid w:val="00AE5973"/>
    <w:rsid w:val="00AE6D38"/>
    <w:rsid w:val="00AF5967"/>
    <w:rsid w:val="00AF7B5F"/>
    <w:rsid w:val="00AF7C19"/>
    <w:rsid w:val="00B0028F"/>
    <w:rsid w:val="00B0083A"/>
    <w:rsid w:val="00B00843"/>
    <w:rsid w:val="00B053A4"/>
    <w:rsid w:val="00B054FC"/>
    <w:rsid w:val="00B15F1E"/>
    <w:rsid w:val="00B20A16"/>
    <w:rsid w:val="00B2461A"/>
    <w:rsid w:val="00B2671A"/>
    <w:rsid w:val="00B30ECA"/>
    <w:rsid w:val="00B323BE"/>
    <w:rsid w:val="00B33C03"/>
    <w:rsid w:val="00B3782C"/>
    <w:rsid w:val="00B4340C"/>
    <w:rsid w:val="00B4355B"/>
    <w:rsid w:val="00B5085E"/>
    <w:rsid w:val="00B52D11"/>
    <w:rsid w:val="00B63E85"/>
    <w:rsid w:val="00B647A2"/>
    <w:rsid w:val="00B6761A"/>
    <w:rsid w:val="00B707ED"/>
    <w:rsid w:val="00B70819"/>
    <w:rsid w:val="00B70DCF"/>
    <w:rsid w:val="00B723DC"/>
    <w:rsid w:val="00B72B54"/>
    <w:rsid w:val="00B73973"/>
    <w:rsid w:val="00B7434E"/>
    <w:rsid w:val="00B75724"/>
    <w:rsid w:val="00B7614B"/>
    <w:rsid w:val="00B80125"/>
    <w:rsid w:val="00B81FA0"/>
    <w:rsid w:val="00B82A32"/>
    <w:rsid w:val="00B867E6"/>
    <w:rsid w:val="00B93365"/>
    <w:rsid w:val="00BA074D"/>
    <w:rsid w:val="00BA4D6C"/>
    <w:rsid w:val="00BA55D6"/>
    <w:rsid w:val="00BA663B"/>
    <w:rsid w:val="00BA7390"/>
    <w:rsid w:val="00BB156C"/>
    <w:rsid w:val="00BB3DE3"/>
    <w:rsid w:val="00BC0EBC"/>
    <w:rsid w:val="00BC130B"/>
    <w:rsid w:val="00BC1CF5"/>
    <w:rsid w:val="00BC32F8"/>
    <w:rsid w:val="00BC41F7"/>
    <w:rsid w:val="00BC56E6"/>
    <w:rsid w:val="00BC6455"/>
    <w:rsid w:val="00BC6CE6"/>
    <w:rsid w:val="00BC7274"/>
    <w:rsid w:val="00BC7740"/>
    <w:rsid w:val="00BD1409"/>
    <w:rsid w:val="00BD19C8"/>
    <w:rsid w:val="00BD1ABB"/>
    <w:rsid w:val="00BD2D8F"/>
    <w:rsid w:val="00BD72D2"/>
    <w:rsid w:val="00BE4A42"/>
    <w:rsid w:val="00BF0D39"/>
    <w:rsid w:val="00BF0E74"/>
    <w:rsid w:val="00BF232D"/>
    <w:rsid w:val="00BF4140"/>
    <w:rsid w:val="00BF48FC"/>
    <w:rsid w:val="00BF4BBD"/>
    <w:rsid w:val="00BF505E"/>
    <w:rsid w:val="00BF5DF7"/>
    <w:rsid w:val="00BF5F87"/>
    <w:rsid w:val="00BF6512"/>
    <w:rsid w:val="00C00F37"/>
    <w:rsid w:val="00C018A1"/>
    <w:rsid w:val="00C03D71"/>
    <w:rsid w:val="00C04C13"/>
    <w:rsid w:val="00C070AB"/>
    <w:rsid w:val="00C079DE"/>
    <w:rsid w:val="00C120AB"/>
    <w:rsid w:val="00C1301C"/>
    <w:rsid w:val="00C14F49"/>
    <w:rsid w:val="00C173FF"/>
    <w:rsid w:val="00C20392"/>
    <w:rsid w:val="00C21003"/>
    <w:rsid w:val="00C21E50"/>
    <w:rsid w:val="00C22B08"/>
    <w:rsid w:val="00C237A7"/>
    <w:rsid w:val="00C30536"/>
    <w:rsid w:val="00C30D8C"/>
    <w:rsid w:val="00C3210D"/>
    <w:rsid w:val="00C32BAB"/>
    <w:rsid w:val="00C3789A"/>
    <w:rsid w:val="00C40CC8"/>
    <w:rsid w:val="00C41016"/>
    <w:rsid w:val="00C43803"/>
    <w:rsid w:val="00C45BE5"/>
    <w:rsid w:val="00C46A71"/>
    <w:rsid w:val="00C46F12"/>
    <w:rsid w:val="00C51137"/>
    <w:rsid w:val="00C522F4"/>
    <w:rsid w:val="00C628E8"/>
    <w:rsid w:val="00C676E9"/>
    <w:rsid w:val="00C721D1"/>
    <w:rsid w:val="00C72B1F"/>
    <w:rsid w:val="00C73764"/>
    <w:rsid w:val="00C73BD4"/>
    <w:rsid w:val="00C77BF6"/>
    <w:rsid w:val="00C9333C"/>
    <w:rsid w:val="00C96CEA"/>
    <w:rsid w:val="00C97B79"/>
    <w:rsid w:val="00C97CB0"/>
    <w:rsid w:val="00CA008F"/>
    <w:rsid w:val="00CA191E"/>
    <w:rsid w:val="00CA1A9A"/>
    <w:rsid w:val="00CA54A7"/>
    <w:rsid w:val="00CA6B1A"/>
    <w:rsid w:val="00CB016F"/>
    <w:rsid w:val="00CB322B"/>
    <w:rsid w:val="00CB45AB"/>
    <w:rsid w:val="00CB6BA2"/>
    <w:rsid w:val="00CB767D"/>
    <w:rsid w:val="00CB7EB9"/>
    <w:rsid w:val="00CC0868"/>
    <w:rsid w:val="00CC3AD3"/>
    <w:rsid w:val="00CD269B"/>
    <w:rsid w:val="00CD2D3F"/>
    <w:rsid w:val="00CD3012"/>
    <w:rsid w:val="00CD4726"/>
    <w:rsid w:val="00CD6AF3"/>
    <w:rsid w:val="00CD6BD4"/>
    <w:rsid w:val="00CD7CBC"/>
    <w:rsid w:val="00CE4292"/>
    <w:rsid w:val="00CE5263"/>
    <w:rsid w:val="00CE6257"/>
    <w:rsid w:val="00CE7C45"/>
    <w:rsid w:val="00CF095B"/>
    <w:rsid w:val="00CF3466"/>
    <w:rsid w:val="00CF38C5"/>
    <w:rsid w:val="00CF3B0C"/>
    <w:rsid w:val="00CF5E41"/>
    <w:rsid w:val="00D006D9"/>
    <w:rsid w:val="00D1018F"/>
    <w:rsid w:val="00D1037C"/>
    <w:rsid w:val="00D16EDE"/>
    <w:rsid w:val="00D1721D"/>
    <w:rsid w:val="00D1782E"/>
    <w:rsid w:val="00D233B1"/>
    <w:rsid w:val="00D25B9B"/>
    <w:rsid w:val="00D26A17"/>
    <w:rsid w:val="00D27238"/>
    <w:rsid w:val="00D35FEC"/>
    <w:rsid w:val="00D3620E"/>
    <w:rsid w:val="00D364F9"/>
    <w:rsid w:val="00D36C20"/>
    <w:rsid w:val="00D37FEA"/>
    <w:rsid w:val="00D41D99"/>
    <w:rsid w:val="00D44F17"/>
    <w:rsid w:val="00D452C3"/>
    <w:rsid w:val="00D469AB"/>
    <w:rsid w:val="00D51483"/>
    <w:rsid w:val="00D56A63"/>
    <w:rsid w:val="00D60947"/>
    <w:rsid w:val="00D64A10"/>
    <w:rsid w:val="00D653F0"/>
    <w:rsid w:val="00D72EC7"/>
    <w:rsid w:val="00D746C8"/>
    <w:rsid w:val="00D7586B"/>
    <w:rsid w:val="00D75D9E"/>
    <w:rsid w:val="00D77430"/>
    <w:rsid w:val="00D80820"/>
    <w:rsid w:val="00D85CD8"/>
    <w:rsid w:val="00D8737F"/>
    <w:rsid w:val="00D9134F"/>
    <w:rsid w:val="00D92852"/>
    <w:rsid w:val="00D92E0C"/>
    <w:rsid w:val="00D96081"/>
    <w:rsid w:val="00D974DF"/>
    <w:rsid w:val="00D97792"/>
    <w:rsid w:val="00DA081E"/>
    <w:rsid w:val="00DA2E32"/>
    <w:rsid w:val="00DB5CF1"/>
    <w:rsid w:val="00DB7E12"/>
    <w:rsid w:val="00DC1A3C"/>
    <w:rsid w:val="00DC203D"/>
    <w:rsid w:val="00DC491F"/>
    <w:rsid w:val="00DC65D3"/>
    <w:rsid w:val="00DC6DFE"/>
    <w:rsid w:val="00DD060F"/>
    <w:rsid w:val="00DD10E9"/>
    <w:rsid w:val="00DD4721"/>
    <w:rsid w:val="00DD4A95"/>
    <w:rsid w:val="00DD634C"/>
    <w:rsid w:val="00DD750C"/>
    <w:rsid w:val="00DE4EA2"/>
    <w:rsid w:val="00DE54F2"/>
    <w:rsid w:val="00DE57D0"/>
    <w:rsid w:val="00DE5E04"/>
    <w:rsid w:val="00DE799D"/>
    <w:rsid w:val="00E001DA"/>
    <w:rsid w:val="00E0435B"/>
    <w:rsid w:val="00E11B33"/>
    <w:rsid w:val="00E12563"/>
    <w:rsid w:val="00E16FD9"/>
    <w:rsid w:val="00E20CA5"/>
    <w:rsid w:val="00E227EE"/>
    <w:rsid w:val="00E228B5"/>
    <w:rsid w:val="00E25180"/>
    <w:rsid w:val="00E31903"/>
    <w:rsid w:val="00E34580"/>
    <w:rsid w:val="00E35059"/>
    <w:rsid w:val="00E3687D"/>
    <w:rsid w:val="00E40B08"/>
    <w:rsid w:val="00E4749B"/>
    <w:rsid w:val="00E53404"/>
    <w:rsid w:val="00E54049"/>
    <w:rsid w:val="00E554A8"/>
    <w:rsid w:val="00E56C8E"/>
    <w:rsid w:val="00E6161A"/>
    <w:rsid w:val="00E6630C"/>
    <w:rsid w:val="00E66508"/>
    <w:rsid w:val="00E7072D"/>
    <w:rsid w:val="00E7184F"/>
    <w:rsid w:val="00E747E9"/>
    <w:rsid w:val="00E7484F"/>
    <w:rsid w:val="00E749E5"/>
    <w:rsid w:val="00E76B6C"/>
    <w:rsid w:val="00E832DB"/>
    <w:rsid w:val="00E83EEA"/>
    <w:rsid w:val="00E85DB9"/>
    <w:rsid w:val="00E93444"/>
    <w:rsid w:val="00E94D1A"/>
    <w:rsid w:val="00E96CD3"/>
    <w:rsid w:val="00E97116"/>
    <w:rsid w:val="00E97FEB"/>
    <w:rsid w:val="00EA031E"/>
    <w:rsid w:val="00EA0723"/>
    <w:rsid w:val="00EA4078"/>
    <w:rsid w:val="00EA47B5"/>
    <w:rsid w:val="00EA4957"/>
    <w:rsid w:val="00EA65B0"/>
    <w:rsid w:val="00EB078D"/>
    <w:rsid w:val="00EB0B12"/>
    <w:rsid w:val="00EB33F2"/>
    <w:rsid w:val="00EB44CB"/>
    <w:rsid w:val="00EB7124"/>
    <w:rsid w:val="00EB72E9"/>
    <w:rsid w:val="00EC1028"/>
    <w:rsid w:val="00ED1D20"/>
    <w:rsid w:val="00ED7E3A"/>
    <w:rsid w:val="00EE0D0F"/>
    <w:rsid w:val="00EE1109"/>
    <w:rsid w:val="00EE1E5A"/>
    <w:rsid w:val="00EE74E6"/>
    <w:rsid w:val="00EE7BC3"/>
    <w:rsid w:val="00EF0D22"/>
    <w:rsid w:val="00EF1967"/>
    <w:rsid w:val="00EF3C54"/>
    <w:rsid w:val="00EF645D"/>
    <w:rsid w:val="00EF6A71"/>
    <w:rsid w:val="00EF7CBE"/>
    <w:rsid w:val="00F005AF"/>
    <w:rsid w:val="00F01B66"/>
    <w:rsid w:val="00F04FAA"/>
    <w:rsid w:val="00F07562"/>
    <w:rsid w:val="00F127F6"/>
    <w:rsid w:val="00F17BA8"/>
    <w:rsid w:val="00F250F0"/>
    <w:rsid w:val="00F2596E"/>
    <w:rsid w:val="00F25B7F"/>
    <w:rsid w:val="00F2766C"/>
    <w:rsid w:val="00F314F1"/>
    <w:rsid w:val="00F31A8A"/>
    <w:rsid w:val="00F31CFA"/>
    <w:rsid w:val="00F3205E"/>
    <w:rsid w:val="00F34D5A"/>
    <w:rsid w:val="00F416FE"/>
    <w:rsid w:val="00F43EA3"/>
    <w:rsid w:val="00F459A0"/>
    <w:rsid w:val="00F462BB"/>
    <w:rsid w:val="00F5540A"/>
    <w:rsid w:val="00F673EA"/>
    <w:rsid w:val="00F71F28"/>
    <w:rsid w:val="00F72DBD"/>
    <w:rsid w:val="00F733D0"/>
    <w:rsid w:val="00F73536"/>
    <w:rsid w:val="00F820B4"/>
    <w:rsid w:val="00F837FC"/>
    <w:rsid w:val="00F858CA"/>
    <w:rsid w:val="00F92E74"/>
    <w:rsid w:val="00F96F75"/>
    <w:rsid w:val="00FA2235"/>
    <w:rsid w:val="00FA4D7E"/>
    <w:rsid w:val="00FA7CE5"/>
    <w:rsid w:val="00FB4801"/>
    <w:rsid w:val="00FB5A63"/>
    <w:rsid w:val="00FB6F4E"/>
    <w:rsid w:val="00FC0E56"/>
    <w:rsid w:val="00FC324F"/>
    <w:rsid w:val="00FC78F0"/>
    <w:rsid w:val="00FD0581"/>
    <w:rsid w:val="00FD1184"/>
    <w:rsid w:val="00FD1237"/>
    <w:rsid w:val="00FD3315"/>
    <w:rsid w:val="00FD4606"/>
    <w:rsid w:val="00FD4B76"/>
    <w:rsid w:val="00FE1CC5"/>
    <w:rsid w:val="00FF17B5"/>
    <w:rsid w:val="00FF2986"/>
    <w:rsid w:val="00FF7B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F7F10C"/>
  <w15:docId w15:val="{F1FCAC7C-9E69-476D-B39B-F97010A93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67E6"/>
    <w:pPr>
      <w:spacing w:after="200" w:line="276" w:lineRule="auto"/>
    </w:pPr>
    <w:rPr>
      <w:sz w:val="22"/>
      <w:szCs w:val="22"/>
      <w:lang w:eastAsia="en-US"/>
    </w:rPr>
  </w:style>
  <w:style w:type="paragraph" w:styleId="Balk1">
    <w:name w:val="heading 1"/>
    <w:basedOn w:val="Normal"/>
    <w:next w:val="Normal"/>
    <w:link w:val="Balk1Char"/>
    <w:uiPriority w:val="99"/>
    <w:qFormat/>
    <w:rsid w:val="0075751F"/>
    <w:pPr>
      <w:keepNext/>
      <w:spacing w:after="120" w:line="240" w:lineRule="auto"/>
      <w:outlineLvl w:val="0"/>
    </w:pPr>
    <w:rPr>
      <w:rFonts w:ascii="Times New Roman" w:hAnsi="Times New Roman"/>
      <w:b/>
      <w:sz w:val="24"/>
      <w:szCs w:val="20"/>
    </w:rPr>
  </w:style>
  <w:style w:type="paragraph" w:styleId="Balk2">
    <w:name w:val="heading 2"/>
    <w:basedOn w:val="Normal"/>
    <w:next w:val="Normal"/>
    <w:link w:val="Balk2Char"/>
    <w:uiPriority w:val="99"/>
    <w:qFormat/>
    <w:rsid w:val="0075751F"/>
    <w:pPr>
      <w:keepNext/>
      <w:spacing w:before="240" w:after="60" w:line="240" w:lineRule="auto"/>
      <w:outlineLvl w:val="1"/>
    </w:pPr>
    <w:rPr>
      <w:rFonts w:ascii="Arial" w:hAnsi="Arial"/>
      <w:b/>
      <w:i/>
      <w:sz w:val="28"/>
      <w:szCs w:val="20"/>
    </w:rPr>
  </w:style>
  <w:style w:type="paragraph" w:styleId="Balk3">
    <w:name w:val="heading 3"/>
    <w:basedOn w:val="Normal"/>
    <w:next w:val="Normal"/>
    <w:link w:val="Balk3Char"/>
    <w:uiPriority w:val="99"/>
    <w:qFormat/>
    <w:rsid w:val="00F72DBD"/>
    <w:pPr>
      <w:keepNext/>
      <w:spacing w:before="240" w:after="60"/>
      <w:outlineLvl w:val="2"/>
    </w:pPr>
    <w:rPr>
      <w:rFonts w:ascii="Cambria" w:hAnsi="Cambria"/>
      <w:b/>
      <w:sz w:val="26"/>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75751F"/>
    <w:rPr>
      <w:rFonts w:ascii="Times New Roman" w:hAnsi="Times New Roman"/>
      <w:b/>
      <w:sz w:val="24"/>
    </w:rPr>
  </w:style>
  <w:style w:type="character" w:customStyle="1" w:styleId="Balk2Char">
    <w:name w:val="Başlık 2 Char"/>
    <w:link w:val="Balk2"/>
    <w:uiPriority w:val="99"/>
    <w:locked/>
    <w:rsid w:val="0075751F"/>
    <w:rPr>
      <w:rFonts w:ascii="Arial" w:hAnsi="Arial"/>
      <w:b/>
      <w:i/>
      <w:sz w:val="28"/>
    </w:rPr>
  </w:style>
  <w:style w:type="character" w:customStyle="1" w:styleId="Balk3Char">
    <w:name w:val="Başlık 3 Char"/>
    <w:link w:val="Balk3"/>
    <w:uiPriority w:val="99"/>
    <w:semiHidden/>
    <w:locked/>
    <w:rsid w:val="00F72DBD"/>
    <w:rPr>
      <w:rFonts w:ascii="Cambria" w:hAnsi="Cambria"/>
      <w:b/>
      <w:sz w:val="26"/>
      <w:lang w:eastAsia="en-US"/>
    </w:rPr>
  </w:style>
  <w:style w:type="paragraph" w:styleId="stBilgi">
    <w:name w:val="header"/>
    <w:basedOn w:val="Normal"/>
    <w:link w:val="stBilgiChar"/>
    <w:uiPriority w:val="99"/>
    <w:rsid w:val="00151E02"/>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151E02"/>
    <w:rPr>
      <w:rFonts w:cs="Times New Roman"/>
    </w:rPr>
  </w:style>
  <w:style w:type="paragraph" w:styleId="AltBilgi">
    <w:name w:val="footer"/>
    <w:basedOn w:val="Normal"/>
    <w:link w:val="AltBilgiChar"/>
    <w:uiPriority w:val="99"/>
    <w:rsid w:val="00151E02"/>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151E02"/>
    <w:rPr>
      <w:rFonts w:cs="Times New Roman"/>
    </w:rPr>
  </w:style>
  <w:style w:type="table" w:styleId="TabloKlavuzu">
    <w:name w:val="Table Grid"/>
    <w:basedOn w:val="NormalTablo"/>
    <w:uiPriority w:val="9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rsid w:val="00151E02"/>
    <w:pPr>
      <w:spacing w:after="0" w:line="240" w:lineRule="auto"/>
    </w:pPr>
    <w:rPr>
      <w:rFonts w:ascii="Tahoma" w:hAnsi="Tahoma"/>
      <w:sz w:val="16"/>
      <w:szCs w:val="20"/>
    </w:rPr>
  </w:style>
  <w:style w:type="character" w:customStyle="1" w:styleId="BalonMetniChar">
    <w:name w:val="Balon Metni Char"/>
    <w:link w:val="BalonMetni"/>
    <w:uiPriority w:val="99"/>
    <w:semiHidden/>
    <w:locked/>
    <w:rsid w:val="00151E02"/>
    <w:rPr>
      <w:rFonts w:ascii="Tahoma" w:hAnsi="Tahoma"/>
      <w:sz w:val="16"/>
    </w:rPr>
  </w:style>
  <w:style w:type="paragraph" w:styleId="GvdeMetni">
    <w:name w:val="Body Text"/>
    <w:basedOn w:val="Normal"/>
    <w:link w:val="GvdeMetniChar"/>
    <w:uiPriority w:val="99"/>
    <w:rsid w:val="0075751F"/>
    <w:pPr>
      <w:spacing w:after="0" w:line="240" w:lineRule="auto"/>
    </w:pPr>
    <w:rPr>
      <w:rFonts w:ascii="Times New Roman" w:hAnsi="Times New Roman"/>
      <w:sz w:val="28"/>
      <w:szCs w:val="20"/>
    </w:rPr>
  </w:style>
  <w:style w:type="character" w:customStyle="1" w:styleId="GvdeMetniChar">
    <w:name w:val="Gövde Metni Char"/>
    <w:link w:val="GvdeMetni"/>
    <w:uiPriority w:val="99"/>
    <w:locked/>
    <w:rsid w:val="0075751F"/>
    <w:rPr>
      <w:rFonts w:ascii="Times New Roman" w:hAnsi="Times New Roman"/>
      <w:sz w:val="28"/>
    </w:rPr>
  </w:style>
  <w:style w:type="paragraph" w:styleId="NormalWeb">
    <w:name w:val="Normal (Web)"/>
    <w:basedOn w:val="Normal"/>
    <w:uiPriority w:val="99"/>
    <w:rsid w:val="006F0A32"/>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6F0A32"/>
    <w:rPr>
      <w:rFonts w:cs="Times New Roman"/>
      <w:b/>
      <w:bCs/>
    </w:rPr>
  </w:style>
  <w:style w:type="character" w:styleId="Kpr">
    <w:name w:val="Hyperlink"/>
    <w:uiPriority w:val="99"/>
    <w:semiHidden/>
    <w:rsid w:val="007442EC"/>
    <w:rPr>
      <w:rFonts w:cs="Times New Roman"/>
      <w:color w:val="0000FF"/>
      <w:u w:val="single"/>
    </w:rPr>
  </w:style>
  <w:style w:type="character" w:customStyle="1" w:styleId="contentyok-sol">
    <w:name w:val="contentyok-sol"/>
    <w:uiPriority w:val="99"/>
    <w:rsid w:val="006C6F4E"/>
    <w:rPr>
      <w:rFonts w:cs="Times New Roman"/>
    </w:rPr>
  </w:style>
  <w:style w:type="paragraph" w:styleId="ListeParagraf">
    <w:name w:val="List Paragraph"/>
    <w:basedOn w:val="Normal"/>
    <w:uiPriority w:val="34"/>
    <w:qFormat/>
    <w:rsid w:val="002B0755"/>
    <w:pPr>
      <w:ind w:left="720"/>
      <w:contextualSpacing/>
    </w:pPr>
  </w:style>
  <w:style w:type="character" w:customStyle="1" w:styleId="Mention1">
    <w:name w:val="Mention1"/>
    <w:basedOn w:val="VarsaylanParagrafYazTipi"/>
    <w:uiPriority w:val="99"/>
    <w:semiHidden/>
    <w:unhideWhenUsed/>
    <w:rsid w:val="002246B4"/>
    <w:rPr>
      <w:color w:val="2B579A"/>
      <w:shd w:val="clear" w:color="auto" w:fill="E6E6E6"/>
    </w:rPr>
  </w:style>
  <w:style w:type="character" w:customStyle="1" w:styleId="tgc">
    <w:name w:val="_tgc"/>
    <w:basedOn w:val="VarsaylanParagrafYazTipi"/>
    <w:rsid w:val="00764D9B"/>
  </w:style>
  <w:style w:type="paragraph" w:customStyle="1" w:styleId="Default">
    <w:name w:val="Default"/>
    <w:rsid w:val="00B0028F"/>
    <w:pPr>
      <w:autoSpaceDE w:val="0"/>
      <w:autoSpaceDN w:val="0"/>
      <w:adjustRightInd w:val="0"/>
    </w:pPr>
    <w:rPr>
      <w:rFonts w:ascii="Arial" w:hAnsi="Arial" w:cs="Arial"/>
      <w:color w:val="000000"/>
      <w:sz w:val="24"/>
      <w:szCs w:val="24"/>
    </w:rPr>
  </w:style>
  <w:style w:type="table" w:customStyle="1" w:styleId="TableGrid1">
    <w:name w:val="Table Grid1"/>
    <w:basedOn w:val="NormalTablo"/>
    <w:next w:val="TabloKlavuzu"/>
    <w:uiPriority w:val="99"/>
    <w:rsid w:val="00FF1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9225">
      <w:marLeft w:val="0"/>
      <w:marRight w:val="0"/>
      <w:marTop w:val="0"/>
      <w:marBottom w:val="0"/>
      <w:divBdr>
        <w:top w:val="none" w:sz="0" w:space="0" w:color="auto"/>
        <w:left w:val="none" w:sz="0" w:space="0" w:color="auto"/>
        <w:bottom w:val="none" w:sz="0" w:space="0" w:color="auto"/>
        <w:right w:val="none" w:sz="0" w:space="0" w:color="auto"/>
      </w:divBdr>
    </w:div>
    <w:div w:id="58679226">
      <w:marLeft w:val="0"/>
      <w:marRight w:val="0"/>
      <w:marTop w:val="0"/>
      <w:marBottom w:val="0"/>
      <w:divBdr>
        <w:top w:val="none" w:sz="0" w:space="0" w:color="auto"/>
        <w:left w:val="none" w:sz="0" w:space="0" w:color="auto"/>
        <w:bottom w:val="none" w:sz="0" w:space="0" w:color="auto"/>
        <w:right w:val="none" w:sz="0" w:space="0" w:color="auto"/>
      </w:divBdr>
    </w:div>
    <w:div w:id="58679227">
      <w:marLeft w:val="0"/>
      <w:marRight w:val="0"/>
      <w:marTop w:val="0"/>
      <w:marBottom w:val="0"/>
      <w:divBdr>
        <w:top w:val="none" w:sz="0" w:space="0" w:color="auto"/>
        <w:left w:val="none" w:sz="0" w:space="0" w:color="auto"/>
        <w:bottom w:val="none" w:sz="0" w:space="0" w:color="auto"/>
        <w:right w:val="none" w:sz="0" w:space="0" w:color="auto"/>
      </w:divBdr>
    </w:div>
    <w:div w:id="58679228">
      <w:marLeft w:val="0"/>
      <w:marRight w:val="0"/>
      <w:marTop w:val="0"/>
      <w:marBottom w:val="0"/>
      <w:divBdr>
        <w:top w:val="none" w:sz="0" w:space="0" w:color="auto"/>
        <w:left w:val="none" w:sz="0" w:space="0" w:color="auto"/>
        <w:bottom w:val="none" w:sz="0" w:space="0" w:color="auto"/>
        <w:right w:val="none" w:sz="0" w:space="0" w:color="auto"/>
      </w:divBdr>
    </w:div>
    <w:div w:id="58679229">
      <w:marLeft w:val="0"/>
      <w:marRight w:val="0"/>
      <w:marTop w:val="0"/>
      <w:marBottom w:val="0"/>
      <w:divBdr>
        <w:top w:val="none" w:sz="0" w:space="0" w:color="auto"/>
        <w:left w:val="none" w:sz="0" w:space="0" w:color="auto"/>
        <w:bottom w:val="none" w:sz="0" w:space="0" w:color="auto"/>
        <w:right w:val="none" w:sz="0" w:space="0" w:color="auto"/>
      </w:divBdr>
    </w:div>
    <w:div w:id="58679230">
      <w:marLeft w:val="0"/>
      <w:marRight w:val="0"/>
      <w:marTop w:val="0"/>
      <w:marBottom w:val="0"/>
      <w:divBdr>
        <w:top w:val="none" w:sz="0" w:space="0" w:color="auto"/>
        <w:left w:val="none" w:sz="0" w:space="0" w:color="auto"/>
        <w:bottom w:val="none" w:sz="0" w:space="0" w:color="auto"/>
        <w:right w:val="none" w:sz="0" w:space="0" w:color="auto"/>
      </w:divBdr>
    </w:div>
    <w:div w:id="58679231">
      <w:marLeft w:val="0"/>
      <w:marRight w:val="0"/>
      <w:marTop w:val="0"/>
      <w:marBottom w:val="0"/>
      <w:divBdr>
        <w:top w:val="none" w:sz="0" w:space="0" w:color="auto"/>
        <w:left w:val="none" w:sz="0" w:space="0" w:color="auto"/>
        <w:bottom w:val="none" w:sz="0" w:space="0" w:color="auto"/>
        <w:right w:val="none" w:sz="0" w:space="0" w:color="auto"/>
      </w:divBdr>
    </w:div>
    <w:div w:id="58679232">
      <w:marLeft w:val="0"/>
      <w:marRight w:val="0"/>
      <w:marTop w:val="0"/>
      <w:marBottom w:val="0"/>
      <w:divBdr>
        <w:top w:val="none" w:sz="0" w:space="0" w:color="auto"/>
        <w:left w:val="none" w:sz="0" w:space="0" w:color="auto"/>
        <w:bottom w:val="none" w:sz="0" w:space="0" w:color="auto"/>
        <w:right w:val="none" w:sz="0" w:space="0" w:color="auto"/>
      </w:divBdr>
    </w:div>
    <w:div w:id="58679233">
      <w:marLeft w:val="0"/>
      <w:marRight w:val="0"/>
      <w:marTop w:val="0"/>
      <w:marBottom w:val="0"/>
      <w:divBdr>
        <w:top w:val="none" w:sz="0" w:space="0" w:color="auto"/>
        <w:left w:val="none" w:sz="0" w:space="0" w:color="auto"/>
        <w:bottom w:val="none" w:sz="0" w:space="0" w:color="auto"/>
        <w:right w:val="none" w:sz="0" w:space="0" w:color="auto"/>
      </w:divBdr>
    </w:div>
    <w:div w:id="58679234">
      <w:marLeft w:val="0"/>
      <w:marRight w:val="0"/>
      <w:marTop w:val="0"/>
      <w:marBottom w:val="0"/>
      <w:divBdr>
        <w:top w:val="none" w:sz="0" w:space="0" w:color="auto"/>
        <w:left w:val="none" w:sz="0" w:space="0" w:color="auto"/>
        <w:bottom w:val="none" w:sz="0" w:space="0" w:color="auto"/>
        <w:right w:val="none" w:sz="0" w:space="0" w:color="auto"/>
      </w:divBdr>
    </w:div>
    <w:div w:id="58679235">
      <w:marLeft w:val="0"/>
      <w:marRight w:val="0"/>
      <w:marTop w:val="0"/>
      <w:marBottom w:val="0"/>
      <w:divBdr>
        <w:top w:val="none" w:sz="0" w:space="0" w:color="auto"/>
        <w:left w:val="none" w:sz="0" w:space="0" w:color="auto"/>
        <w:bottom w:val="none" w:sz="0" w:space="0" w:color="auto"/>
        <w:right w:val="none" w:sz="0" w:space="0" w:color="auto"/>
      </w:divBdr>
    </w:div>
    <w:div w:id="58679236">
      <w:marLeft w:val="0"/>
      <w:marRight w:val="0"/>
      <w:marTop w:val="0"/>
      <w:marBottom w:val="0"/>
      <w:divBdr>
        <w:top w:val="none" w:sz="0" w:space="0" w:color="auto"/>
        <w:left w:val="none" w:sz="0" w:space="0" w:color="auto"/>
        <w:bottom w:val="none" w:sz="0" w:space="0" w:color="auto"/>
        <w:right w:val="none" w:sz="0" w:space="0" w:color="auto"/>
      </w:divBdr>
    </w:div>
    <w:div w:id="58679237">
      <w:marLeft w:val="0"/>
      <w:marRight w:val="0"/>
      <w:marTop w:val="0"/>
      <w:marBottom w:val="0"/>
      <w:divBdr>
        <w:top w:val="none" w:sz="0" w:space="0" w:color="auto"/>
        <w:left w:val="none" w:sz="0" w:space="0" w:color="auto"/>
        <w:bottom w:val="none" w:sz="0" w:space="0" w:color="auto"/>
        <w:right w:val="none" w:sz="0" w:space="0" w:color="auto"/>
      </w:divBdr>
    </w:div>
    <w:div w:id="58679238">
      <w:marLeft w:val="0"/>
      <w:marRight w:val="0"/>
      <w:marTop w:val="0"/>
      <w:marBottom w:val="0"/>
      <w:divBdr>
        <w:top w:val="none" w:sz="0" w:space="0" w:color="auto"/>
        <w:left w:val="none" w:sz="0" w:space="0" w:color="auto"/>
        <w:bottom w:val="none" w:sz="0" w:space="0" w:color="auto"/>
        <w:right w:val="none" w:sz="0" w:space="0" w:color="auto"/>
      </w:divBdr>
    </w:div>
    <w:div w:id="58679239">
      <w:marLeft w:val="0"/>
      <w:marRight w:val="0"/>
      <w:marTop w:val="0"/>
      <w:marBottom w:val="0"/>
      <w:divBdr>
        <w:top w:val="none" w:sz="0" w:space="0" w:color="auto"/>
        <w:left w:val="none" w:sz="0" w:space="0" w:color="auto"/>
        <w:bottom w:val="none" w:sz="0" w:space="0" w:color="auto"/>
        <w:right w:val="none" w:sz="0" w:space="0" w:color="auto"/>
      </w:divBdr>
    </w:div>
    <w:div w:id="58679240">
      <w:marLeft w:val="0"/>
      <w:marRight w:val="0"/>
      <w:marTop w:val="0"/>
      <w:marBottom w:val="0"/>
      <w:divBdr>
        <w:top w:val="none" w:sz="0" w:space="0" w:color="auto"/>
        <w:left w:val="none" w:sz="0" w:space="0" w:color="auto"/>
        <w:bottom w:val="none" w:sz="0" w:space="0" w:color="auto"/>
        <w:right w:val="none" w:sz="0" w:space="0" w:color="auto"/>
      </w:divBdr>
    </w:div>
    <w:div w:id="58679241">
      <w:marLeft w:val="0"/>
      <w:marRight w:val="0"/>
      <w:marTop w:val="0"/>
      <w:marBottom w:val="0"/>
      <w:divBdr>
        <w:top w:val="none" w:sz="0" w:space="0" w:color="auto"/>
        <w:left w:val="none" w:sz="0" w:space="0" w:color="auto"/>
        <w:bottom w:val="none" w:sz="0" w:space="0" w:color="auto"/>
        <w:right w:val="none" w:sz="0" w:space="0" w:color="auto"/>
      </w:divBdr>
    </w:div>
    <w:div w:id="58679242">
      <w:marLeft w:val="0"/>
      <w:marRight w:val="0"/>
      <w:marTop w:val="0"/>
      <w:marBottom w:val="0"/>
      <w:divBdr>
        <w:top w:val="none" w:sz="0" w:space="0" w:color="auto"/>
        <w:left w:val="none" w:sz="0" w:space="0" w:color="auto"/>
        <w:bottom w:val="none" w:sz="0" w:space="0" w:color="auto"/>
        <w:right w:val="none" w:sz="0" w:space="0" w:color="auto"/>
      </w:divBdr>
    </w:div>
    <w:div w:id="58679243">
      <w:marLeft w:val="0"/>
      <w:marRight w:val="0"/>
      <w:marTop w:val="0"/>
      <w:marBottom w:val="0"/>
      <w:divBdr>
        <w:top w:val="none" w:sz="0" w:space="0" w:color="auto"/>
        <w:left w:val="none" w:sz="0" w:space="0" w:color="auto"/>
        <w:bottom w:val="none" w:sz="0" w:space="0" w:color="auto"/>
        <w:right w:val="none" w:sz="0" w:space="0" w:color="auto"/>
      </w:divBdr>
    </w:div>
    <w:div w:id="58679244">
      <w:marLeft w:val="0"/>
      <w:marRight w:val="0"/>
      <w:marTop w:val="0"/>
      <w:marBottom w:val="0"/>
      <w:divBdr>
        <w:top w:val="none" w:sz="0" w:space="0" w:color="auto"/>
        <w:left w:val="none" w:sz="0" w:space="0" w:color="auto"/>
        <w:bottom w:val="none" w:sz="0" w:space="0" w:color="auto"/>
        <w:right w:val="none" w:sz="0" w:space="0" w:color="auto"/>
      </w:divBdr>
    </w:div>
    <w:div w:id="58679245">
      <w:marLeft w:val="0"/>
      <w:marRight w:val="0"/>
      <w:marTop w:val="0"/>
      <w:marBottom w:val="0"/>
      <w:divBdr>
        <w:top w:val="none" w:sz="0" w:space="0" w:color="auto"/>
        <w:left w:val="none" w:sz="0" w:space="0" w:color="auto"/>
        <w:bottom w:val="none" w:sz="0" w:space="0" w:color="auto"/>
        <w:right w:val="none" w:sz="0" w:space="0" w:color="auto"/>
      </w:divBdr>
    </w:div>
    <w:div w:id="58679246">
      <w:marLeft w:val="0"/>
      <w:marRight w:val="0"/>
      <w:marTop w:val="0"/>
      <w:marBottom w:val="0"/>
      <w:divBdr>
        <w:top w:val="none" w:sz="0" w:space="0" w:color="auto"/>
        <w:left w:val="none" w:sz="0" w:space="0" w:color="auto"/>
        <w:bottom w:val="none" w:sz="0" w:space="0" w:color="auto"/>
        <w:right w:val="none" w:sz="0" w:space="0" w:color="auto"/>
      </w:divBdr>
    </w:div>
    <w:div w:id="58679247">
      <w:marLeft w:val="0"/>
      <w:marRight w:val="0"/>
      <w:marTop w:val="0"/>
      <w:marBottom w:val="0"/>
      <w:divBdr>
        <w:top w:val="none" w:sz="0" w:space="0" w:color="auto"/>
        <w:left w:val="none" w:sz="0" w:space="0" w:color="auto"/>
        <w:bottom w:val="none" w:sz="0" w:space="0" w:color="auto"/>
        <w:right w:val="none" w:sz="0" w:space="0" w:color="auto"/>
      </w:divBdr>
    </w:div>
    <w:div w:id="58679248">
      <w:marLeft w:val="0"/>
      <w:marRight w:val="0"/>
      <w:marTop w:val="0"/>
      <w:marBottom w:val="0"/>
      <w:divBdr>
        <w:top w:val="none" w:sz="0" w:space="0" w:color="auto"/>
        <w:left w:val="none" w:sz="0" w:space="0" w:color="auto"/>
        <w:bottom w:val="none" w:sz="0" w:space="0" w:color="auto"/>
        <w:right w:val="none" w:sz="0" w:space="0" w:color="auto"/>
      </w:divBdr>
    </w:div>
    <w:div w:id="58679249">
      <w:marLeft w:val="0"/>
      <w:marRight w:val="0"/>
      <w:marTop w:val="0"/>
      <w:marBottom w:val="0"/>
      <w:divBdr>
        <w:top w:val="none" w:sz="0" w:space="0" w:color="auto"/>
        <w:left w:val="none" w:sz="0" w:space="0" w:color="auto"/>
        <w:bottom w:val="none" w:sz="0" w:space="0" w:color="auto"/>
        <w:right w:val="none" w:sz="0" w:space="0" w:color="auto"/>
      </w:divBdr>
    </w:div>
    <w:div w:id="58679250">
      <w:marLeft w:val="0"/>
      <w:marRight w:val="0"/>
      <w:marTop w:val="0"/>
      <w:marBottom w:val="0"/>
      <w:divBdr>
        <w:top w:val="none" w:sz="0" w:space="0" w:color="auto"/>
        <w:left w:val="none" w:sz="0" w:space="0" w:color="auto"/>
        <w:bottom w:val="none" w:sz="0" w:space="0" w:color="auto"/>
        <w:right w:val="none" w:sz="0" w:space="0" w:color="auto"/>
      </w:divBdr>
    </w:div>
    <w:div w:id="58679251">
      <w:marLeft w:val="0"/>
      <w:marRight w:val="0"/>
      <w:marTop w:val="0"/>
      <w:marBottom w:val="0"/>
      <w:divBdr>
        <w:top w:val="none" w:sz="0" w:space="0" w:color="auto"/>
        <w:left w:val="none" w:sz="0" w:space="0" w:color="auto"/>
        <w:bottom w:val="none" w:sz="0" w:space="0" w:color="auto"/>
        <w:right w:val="none" w:sz="0" w:space="0" w:color="auto"/>
      </w:divBdr>
    </w:div>
    <w:div w:id="58679252">
      <w:marLeft w:val="0"/>
      <w:marRight w:val="0"/>
      <w:marTop w:val="0"/>
      <w:marBottom w:val="0"/>
      <w:divBdr>
        <w:top w:val="none" w:sz="0" w:space="0" w:color="auto"/>
        <w:left w:val="none" w:sz="0" w:space="0" w:color="auto"/>
        <w:bottom w:val="none" w:sz="0" w:space="0" w:color="auto"/>
        <w:right w:val="none" w:sz="0" w:space="0" w:color="auto"/>
      </w:divBdr>
    </w:div>
    <w:div w:id="58679253">
      <w:marLeft w:val="0"/>
      <w:marRight w:val="0"/>
      <w:marTop w:val="0"/>
      <w:marBottom w:val="0"/>
      <w:divBdr>
        <w:top w:val="none" w:sz="0" w:space="0" w:color="auto"/>
        <w:left w:val="none" w:sz="0" w:space="0" w:color="auto"/>
        <w:bottom w:val="none" w:sz="0" w:space="0" w:color="auto"/>
        <w:right w:val="none" w:sz="0" w:space="0" w:color="auto"/>
      </w:divBdr>
    </w:div>
    <w:div w:id="58679254">
      <w:marLeft w:val="0"/>
      <w:marRight w:val="0"/>
      <w:marTop w:val="0"/>
      <w:marBottom w:val="0"/>
      <w:divBdr>
        <w:top w:val="none" w:sz="0" w:space="0" w:color="auto"/>
        <w:left w:val="none" w:sz="0" w:space="0" w:color="auto"/>
        <w:bottom w:val="none" w:sz="0" w:space="0" w:color="auto"/>
        <w:right w:val="none" w:sz="0" w:space="0" w:color="auto"/>
      </w:divBdr>
    </w:div>
    <w:div w:id="58679255">
      <w:marLeft w:val="0"/>
      <w:marRight w:val="0"/>
      <w:marTop w:val="0"/>
      <w:marBottom w:val="0"/>
      <w:divBdr>
        <w:top w:val="none" w:sz="0" w:space="0" w:color="auto"/>
        <w:left w:val="none" w:sz="0" w:space="0" w:color="auto"/>
        <w:bottom w:val="none" w:sz="0" w:space="0" w:color="auto"/>
        <w:right w:val="none" w:sz="0" w:space="0" w:color="auto"/>
      </w:divBdr>
    </w:div>
    <w:div w:id="58679256">
      <w:marLeft w:val="0"/>
      <w:marRight w:val="0"/>
      <w:marTop w:val="0"/>
      <w:marBottom w:val="0"/>
      <w:divBdr>
        <w:top w:val="none" w:sz="0" w:space="0" w:color="auto"/>
        <w:left w:val="none" w:sz="0" w:space="0" w:color="auto"/>
        <w:bottom w:val="none" w:sz="0" w:space="0" w:color="auto"/>
        <w:right w:val="none" w:sz="0" w:space="0" w:color="auto"/>
      </w:divBdr>
    </w:div>
    <w:div w:id="58679257">
      <w:marLeft w:val="0"/>
      <w:marRight w:val="0"/>
      <w:marTop w:val="0"/>
      <w:marBottom w:val="0"/>
      <w:divBdr>
        <w:top w:val="none" w:sz="0" w:space="0" w:color="auto"/>
        <w:left w:val="none" w:sz="0" w:space="0" w:color="auto"/>
        <w:bottom w:val="none" w:sz="0" w:space="0" w:color="auto"/>
        <w:right w:val="none" w:sz="0" w:space="0" w:color="auto"/>
      </w:divBdr>
    </w:div>
    <w:div w:id="58679258">
      <w:marLeft w:val="0"/>
      <w:marRight w:val="0"/>
      <w:marTop w:val="0"/>
      <w:marBottom w:val="0"/>
      <w:divBdr>
        <w:top w:val="none" w:sz="0" w:space="0" w:color="auto"/>
        <w:left w:val="none" w:sz="0" w:space="0" w:color="auto"/>
        <w:bottom w:val="none" w:sz="0" w:space="0" w:color="auto"/>
        <w:right w:val="none" w:sz="0" w:space="0" w:color="auto"/>
      </w:divBdr>
    </w:div>
    <w:div w:id="58679259">
      <w:marLeft w:val="0"/>
      <w:marRight w:val="0"/>
      <w:marTop w:val="0"/>
      <w:marBottom w:val="0"/>
      <w:divBdr>
        <w:top w:val="none" w:sz="0" w:space="0" w:color="auto"/>
        <w:left w:val="none" w:sz="0" w:space="0" w:color="auto"/>
        <w:bottom w:val="none" w:sz="0" w:space="0" w:color="auto"/>
        <w:right w:val="none" w:sz="0" w:space="0" w:color="auto"/>
      </w:divBdr>
    </w:div>
    <w:div w:id="58679260">
      <w:marLeft w:val="0"/>
      <w:marRight w:val="0"/>
      <w:marTop w:val="0"/>
      <w:marBottom w:val="0"/>
      <w:divBdr>
        <w:top w:val="none" w:sz="0" w:space="0" w:color="auto"/>
        <w:left w:val="none" w:sz="0" w:space="0" w:color="auto"/>
        <w:bottom w:val="none" w:sz="0" w:space="0" w:color="auto"/>
        <w:right w:val="none" w:sz="0" w:space="0" w:color="auto"/>
      </w:divBdr>
    </w:div>
    <w:div w:id="58679261">
      <w:marLeft w:val="0"/>
      <w:marRight w:val="0"/>
      <w:marTop w:val="0"/>
      <w:marBottom w:val="0"/>
      <w:divBdr>
        <w:top w:val="none" w:sz="0" w:space="0" w:color="auto"/>
        <w:left w:val="none" w:sz="0" w:space="0" w:color="auto"/>
        <w:bottom w:val="none" w:sz="0" w:space="0" w:color="auto"/>
        <w:right w:val="none" w:sz="0" w:space="0" w:color="auto"/>
      </w:divBdr>
    </w:div>
    <w:div w:id="58679262">
      <w:marLeft w:val="0"/>
      <w:marRight w:val="0"/>
      <w:marTop w:val="0"/>
      <w:marBottom w:val="0"/>
      <w:divBdr>
        <w:top w:val="none" w:sz="0" w:space="0" w:color="auto"/>
        <w:left w:val="none" w:sz="0" w:space="0" w:color="auto"/>
        <w:bottom w:val="none" w:sz="0" w:space="0" w:color="auto"/>
        <w:right w:val="none" w:sz="0" w:space="0" w:color="auto"/>
      </w:divBdr>
    </w:div>
    <w:div w:id="58679263">
      <w:marLeft w:val="0"/>
      <w:marRight w:val="0"/>
      <w:marTop w:val="0"/>
      <w:marBottom w:val="0"/>
      <w:divBdr>
        <w:top w:val="none" w:sz="0" w:space="0" w:color="auto"/>
        <w:left w:val="none" w:sz="0" w:space="0" w:color="auto"/>
        <w:bottom w:val="none" w:sz="0" w:space="0" w:color="auto"/>
        <w:right w:val="none" w:sz="0" w:space="0" w:color="auto"/>
      </w:divBdr>
    </w:div>
    <w:div w:id="58679264">
      <w:marLeft w:val="0"/>
      <w:marRight w:val="0"/>
      <w:marTop w:val="0"/>
      <w:marBottom w:val="0"/>
      <w:divBdr>
        <w:top w:val="none" w:sz="0" w:space="0" w:color="auto"/>
        <w:left w:val="none" w:sz="0" w:space="0" w:color="auto"/>
        <w:bottom w:val="none" w:sz="0" w:space="0" w:color="auto"/>
        <w:right w:val="none" w:sz="0" w:space="0" w:color="auto"/>
      </w:divBdr>
    </w:div>
    <w:div w:id="58679265">
      <w:marLeft w:val="0"/>
      <w:marRight w:val="0"/>
      <w:marTop w:val="0"/>
      <w:marBottom w:val="0"/>
      <w:divBdr>
        <w:top w:val="none" w:sz="0" w:space="0" w:color="auto"/>
        <w:left w:val="none" w:sz="0" w:space="0" w:color="auto"/>
        <w:bottom w:val="none" w:sz="0" w:space="0" w:color="auto"/>
        <w:right w:val="none" w:sz="0" w:space="0" w:color="auto"/>
      </w:divBdr>
    </w:div>
    <w:div w:id="58679266">
      <w:marLeft w:val="0"/>
      <w:marRight w:val="0"/>
      <w:marTop w:val="0"/>
      <w:marBottom w:val="0"/>
      <w:divBdr>
        <w:top w:val="none" w:sz="0" w:space="0" w:color="auto"/>
        <w:left w:val="none" w:sz="0" w:space="0" w:color="auto"/>
        <w:bottom w:val="none" w:sz="0" w:space="0" w:color="auto"/>
        <w:right w:val="none" w:sz="0" w:space="0" w:color="auto"/>
      </w:divBdr>
    </w:div>
    <w:div w:id="58679267">
      <w:marLeft w:val="0"/>
      <w:marRight w:val="0"/>
      <w:marTop w:val="0"/>
      <w:marBottom w:val="0"/>
      <w:divBdr>
        <w:top w:val="none" w:sz="0" w:space="0" w:color="auto"/>
        <w:left w:val="none" w:sz="0" w:space="0" w:color="auto"/>
        <w:bottom w:val="none" w:sz="0" w:space="0" w:color="auto"/>
        <w:right w:val="none" w:sz="0" w:space="0" w:color="auto"/>
      </w:divBdr>
    </w:div>
    <w:div w:id="58679268">
      <w:marLeft w:val="0"/>
      <w:marRight w:val="0"/>
      <w:marTop w:val="0"/>
      <w:marBottom w:val="0"/>
      <w:divBdr>
        <w:top w:val="none" w:sz="0" w:space="0" w:color="auto"/>
        <w:left w:val="none" w:sz="0" w:space="0" w:color="auto"/>
        <w:bottom w:val="none" w:sz="0" w:space="0" w:color="auto"/>
        <w:right w:val="none" w:sz="0" w:space="0" w:color="auto"/>
      </w:divBdr>
    </w:div>
    <w:div w:id="58679269">
      <w:marLeft w:val="0"/>
      <w:marRight w:val="0"/>
      <w:marTop w:val="0"/>
      <w:marBottom w:val="0"/>
      <w:divBdr>
        <w:top w:val="none" w:sz="0" w:space="0" w:color="auto"/>
        <w:left w:val="none" w:sz="0" w:space="0" w:color="auto"/>
        <w:bottom w:val="none" w:sz="0" w:space="0" w:color="auto"/>
        <w:right w:val="none" w:sz="0" w:space="0" w:color="auto"/>
      </w:divBdr>
    </w:div>
    <w:div w:id="58679270">
      <w:marLeft w:val="0"/>
      <w:marRight w:val="0"/>
      <w:marTop w:val="0"/>
      <w:marBottom w:val="0"/>
      <w:divBdr>
        <w:top w:val="none" w:sz="0" w:space="0" w:color="auto"/>
        <w:left w:val="none" w:sz="0" w:space="0" w:color="auto"/>
        <w:bottom w:val="none" w:sz="0" w:space="0" w:color="auto"/>
        <w:right w:val="none" w:sz="0" w:space="0" w:color="auto"/>
      </w:divBdr>
    </w:div>
    <w:div w:id="58679271">
      <w:marLeft w:val="0"/>
      <w:marRight w:val="0"/>
      <w:marTop w:val="0"/>
      <w:marBottom w:val="0"/>
      <w:divBdr>
        <w:top w:val="none" w:sz="0" w:space="0" w:color="auto"/>
        <w:left w:val="none" w:sz="0" w:space="0" w:color="auto"/>
        <w:bottom w:val="none" w:sz="0" w:space="0" w:color="auto"/>
        <w:right w:val="none" w:sz="0" w:space="0" w:color="auto"/>
      </w:divBdr>
    </w:div>
    <w:div w:id="58679272">
      <w:marLeft w:val="0"/>
      <w:marRight w:val="0"/>
      <w:marTop w:val="0"/>
      <w:marBottom w:val="0"/>
      <w:divBdr>
        <w:top w:val="none" w:sz="0" w:space="0" w:color="auto"/>
        <w:left w:val="none" w:sz="0" w:space="0" w:color="auto"/>
        <w:bottom w:val="none" w:sz="0" w:space="0" w:color="auto"/>
        <w:right w:val="none" w:sz="0" w:space="0" w:color="auto"/>
      </w:divBdr>
    </w:div>
    <w:div w:id="58679273">
      <w:marLeft w:val="0"/>
      <w:marRight w:val="0"/>
      <w:marTop w:val="0"/>
      <w:marBottom w:val="0"/>
      <w:divBdr>
        <w:top w:val="none" w:sz="0" w:space="0" w:color="auto"/>
        <w:left w:val="none" w:sz="0" w:space="0" w:color="auto"/>
        <w:bottom w:val="none" w:sz="0" w:space="0" w:color="auto"/>
        <w:right w:val="none" w:sz="0" w:space="0" w:color="auto"/>
      </w:divBdr>
    </w:div>
    <w:div w:id="58679274">
      <w:marLeft w:val="0"/>
      <w:marRight w:val="0"/>
      <w:marTop w:val="0"/>
      <w:marBottom w:val="0"/>
      <w:divBdr>
        <w:top w:val="none" w:sz="0" w:space="0" w:color="auto"/>
        <w:left w:val="none" w:sz="0" w:space="0" w:color="auto"/>
        <w:bottom w:val="none" w:sz="0" w:space="0" w:color="auto"/>
        <w:right w:val="none" w:sz="0" w:space="0" w:color="auto"/>
      </w:divBdr>
    </w:div>
    <w:div w:id="58679275">
      <w:marLeft w:val="0"/>
      <w:marRight w:val="0"/>
      <w:marTop w:val="0"/>
      <w:marBottom w:val="0"/>
      <w:divBdr>
        <w:top w:val="none" w:sz="0" w:space="0" w:color="auto"/>
        <w:left w:val="none" w:sz="0" w:space="0" w:color="auto"/>
        <w:bottom w:val="none" w:sz="0" w:space="0" w:color="auto"/>
        <w:right w:val="none" w:sz="0" w:space="0" w:color="auto"/>
      </w:divBdr>
    </w:div>
    <w:div w:id="58679276">
      <w:marLeft w:val="0"/>
      <w:marRight w:val="0"/>
      <w:marTop w:val="0"/>
      <w:marBottom w:val="0"/>
      <w:divBdr>
        <w:top w:val="none" w:sz="0" w:space="0" w:color="auto"/>
        <w:left w:val="none" w:sz="0" w:space="0" w:color="auto"/>
        <w:bottom w:val="none" w:sz="0" w:space="0" w:color="auto"/>
        <w:right w:val="none" w:sz="0" w:space="0" w:color="auto"/>
      </w:divBdr>
    </w:div>
    <w:div w:id="58679277">
      <w:marLeft w:val="0"/>
      <w:marRight w:val="0"/>
      <w:marTop w:val="0"/>
      <w:marBottom w:val="0"/>
      <w:divBdr>
        <w:top w:val="none" w:sz="0" w:space="0" w:color="auto"/>
        <w:left w:val="none" w:sz="0" w:space="0" w:color="auto"/>
        <w:bottom w:val="none" w:sz="0" w:space="0" w:color="auto"/>
        <w:right w:val="none" w:sz="0" w:space="0" w:color="auto"/>
      </w:divBdr>
    </w:div>
    <w:div w:id="58679278">
      <w:marLeft w:val="0"/>
      <w:marRight w:val="0"/>
      <w:marTop w:val="0"/>
      <w:marBottom w:val="0"/>
      <w:divBdr>
        <w:top w:val="none" w:sz="0" w:space="0" w:color="auto"/>
        <w:left w:val="none" w:sz="0" w:space="0" w:color="auto"/>
        <w:bottom w:val="none" w:sz="0" w:space="0" w:color="auto"/>
        <w:right w:val="none" w:sz="0" w:space="0" w:color="auto"/>
      </w:divBdr>
    </w:div>
    <w:div w:id="58679279">
      <w:marLeft w:val="0"/>
      <w:marRight w:val="0"/>
      <w:marTop w:val="0"/>
      <w:marBottom w:val="0"/>
      <w:divBdr>
        <w:top w:val="none" w:sz="0" w:space="0" w:color="auto"/>
        <w:left w:val="none" w:sz="0" w:space="0" w:color="auto"/>
        <w:bottom w:val="none" w:sz="0" w:space="0" w:color="auto"/>
        <w:right w:val="none" w:sz="0" w:space="0" w:color="auto"/>
      </w:divBdr>
    </w:div>
    <w:div w:id="58679280">
      <w:marLeft w:val="0"/>
      <w:marRight w:val="0"/>
      <w:marTop w:val="0"/>
      <w:marBottom w:val="0"/>
      <w:divBdr>
        <w:top w:val="none" w:sz="0" w:space="0" w:color="auto"/>
        <w:left w:val="none" w:sz="0" w:space="0" w:color="auto"/>
        <w:bottom w:val="none" w:sz="0" w:space="0" w:color="auto"/>
        <w:right w:val="none" w:sz="0" w:space="0" w:color="auto"/>
      </w:divBdr>
    </w:div>
    <w:div w:id="58679281">
      <w:marLeft w:val="0"/>
      <w:marRight w:val="0"/>
      <w:marTop w:val="0"/>
      <w:marBottom w:val="0"/>
      <w:divBdr>
        <w:top w:val="none" w:sz="0" w:space="0" w:color="auto"/>
        <w:left w:val="none" w:sz="0" w:space="0" w:color="auto"/>
        <w:bottom w:val="none" w:sz="0" w:space="0" w:color="auto"/>
        <w:right w:val="none" w:sz="0" w:space="0" w:color="auto"/>
      </w:divBdr>
    </w:div>
    <w:div w:id="58679282">
      <w:marLeft w:val="0"/>
      <w:marRight w:val="0"/>
      <w:marTop w:val="0"/>
      <w:marBottom w:val="0"/>
      <w:divBdr>
        <w:top w:val="none" w:sz="0" w:space="0" w:color="auto"/>
        <w:left w:val="none" w:sz="0" w:space="0" w:color="auto"/>
        <w:bottom w:val="none" w:sz="0" w:space="0" w:color="auto"/>
        <w:right w:val="none" w:sz="0" w:space="0" w:color="auto"/>
      </w:divBdr>
    </w:div>
    <w:div w:id="58679283">
      <w:marLeft w:val="0"/>
      <w:marRight w:val="0"/>
      <w:marTop w:val="0"/>
      <w:marBottom w:val="0"/>
      <w:divBdr>
        <w:top w:val="none" w:sz="0" w:space="0" w:color="auto"/>
        <w:left w:val="none" w:sz="0" w:space="0" w:color="auto"/>
        <w:bottom w:val="none" w:sz="0" w:space="0" w:color="auto"/>
        <w:right w:val="none" w:sz="0" w:space="0" w:color="auto"/>
      </w:divBdr>
    </w:div>
    <w:div w:id="58679284">
      <w:marLeft w:val="0"/>
      <w:marRight w:val="0"/>
      <w:marTop w:val="0"/>
      <w:marBottom w:val="0"/>
      <w:divBdr>
        <w:top w:val="none" w:sz="0" w:space="0" w:color="auto"/>
        <w:left w:val="none" w:sz="0" w:space="0" w:color="auto"/>
        <w:bottom w:val="none" w:sz="0" w:space="0" w:color="auto"/>
        <w:right w:val="none" w:sz="0" w:space="0" w:color="auto"/>
      </w:divBdr>
    </w:div>
    <w:div w:id="615064239">
      <w:bodyDiv w:val="1"/>
      <w:marLeft w:val="0"/>
      <w:marRight w:val="0"/>
      <w:marTop w:val="0"/>
      <w:marBottom w:val="0"/>
      <w:divBdr>
        <w:top w:val="none" w:sz="0" w:space="0" w:color="auto"/>
        <w:left w:val="none" w:sz="0" w:space="0" w:color="auto"/>
        <w:bottom w:val="none" w:sz="0" w:space="0" w:color="auto"/>
        <w:right w:val="none" w:sz="0" w:space="0" w:color="auto"/>
      </w:divBdr>
    </w:div>
    <w:div w:id="630523234">
      <w:bodyDiv w:val="1"/>
      <w:marLeft w:val="0"/>
      <w:marRight w:val="0"/>
      <w:marTop w:val="0"/>
      <w:marBottom w:val="0"/>
      <w:divBdr>
        <w:top w:val="none" w:sz="0" w:space="0" w:color="auto"/>
        <w:left w:val="none" w:sz="0" w:space="0" w:color="auto"/>
        <w:bottom w:val="none" w:sz="0" w:space="0" w:color="auto"/>
        <w:right w:val="none" w:sz="0" w:space="0" w:color="auto"/>
      </w:divBdr>
      <w:divsChild>
        <w:div w:id="82857">
          <w:marLeft w:val="300"/>
          <w:marRight w:val="0"/>
          <w:marTop w:val="0"/>
          <w:marBottom w:val="0"/>
          <w:divBdr>
            <w:top w:val="none" w:sz="0" w:space="0" w:color="auto"/>
            <w:left w:val="none" w:sz="0" w:space="0" w:color="auto"/>
            <w:bottom w:val="none" w:sz="0" w:space="0" w:color="auto"/>
            <w:right w:val="none" w:sz="0" w:space="0" w:color="auto"/>
          </w:divBdr>
          <w:divsChild>
            <w:div w:id="1998461477">
              <w:marLeft w:val="0"/>
              <w:marRight w:val="0"/>
              <w:marTop w:val="0"/>
              <w:marBottom w:val="0"/>
              <w:divBdr>
                <w:top w:val="none" w:sz="0" w:space="0" w:color="auto"/>
                <w:left w:val="none" w:sz="0" w:space="0" w:color="auto"/>
                <w:bottom w:val="none" w:sz="0" w:space="0" w:color="auto"/>
                <w:right w:val="none" w:sz="0" w:space="0" w:color="auto"/>
              </w:divBdr>
              <w:divsChild>
                <w:div w:id="2635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8361">
      <w:bodyDiv w:val="1"/>
      <w:marLeft w:val="0"/>
      <w:marRight w:val="0"/>
      <w:marTop w:val="0"/>
      <w:marBottom w:val="0"/>
      <w:divBdr>
        <w:top w:val="none" w:sz="0" w:space="0" w:color="auto"/>
        <w:left w:val="none" w:sz="0" w:space="0" w:color="auto"/>
        <w:bottom w:val="none" w:sz="0" w:space="0" w:color="auto"/>
        <w:right w:val="none" w:sz="0" w:space="0" w:color="auto"/>
      </w:divBdr>
    </w:div>
    <w:div w:id="832798617">
      <w:bodyDiv w:val="1"/>
      <w:marLeft w:val="0"/>
      <w:marRight w:val="0"/>
      <w:marTop w:val="0"/>
      <w:marBottom w:val="0"/>
      <w:divBdr>
        <w:top w:val="none" w:sz="0" w:space="0" w:color="auto"/>
        <w:left w:val="none" w:sz="0" w:space="0" w:color="auto"/>
        <w:bottom w:val="none" w:sz="0" w:space="0" w:color="auto"/>
        <w:right w:val="none" w:sz="0" w:space="0" w:color="auto"/>
      </w:divBdr>
    </w:div>
    <w:div w:id="1033576203">
      <w:bodyDiv w:val="1"/>
      <w:marLeft w:val="0"/>
      <w:marRight w:val="0"/>
      <w:marTop w:val="0"/>
      <w:marBottom w:val="0"/>
      <w:divBdr>
        <w:top w:val="none" w:sz="0" w:space="0" w:color="auto"/>
        <w:left w:val="none" w:sz="0" w:space="0" w:color="auto"/>
        <w:bottom w:val="none" w:sz="0" w:space="0" w:color="auto"/>
        <w:right w:val="none" w:sz="0" w:space="0" w:color="auto"/>
      </w:divBdr>
    </w:div>
    <w:div w:id="1933270984">
      <w:bodyDiv w:val="1"/>
      <w:marLeft w:val="0"/>
      <w:marRight w:val="0"/>
      <w:marTop w:val="0"/>
      <w:marBottom w:val="0"/>
      <w:divBdr>
        <w:top w:val="none" w:sz="0" w:space="0" w:color="auto"/>
        <w:left w:val="none" w:sz="0" w:space="0" w:color="auto"/>
        <w:bottom w:val="none" w:sz="0" w:space="0" w:color="auto"/>
        <w:right w:val="none" w:sz="0" w:space="0" w:color="auto"/>
      </w:divBdr>
    </w:div>
    <w:div w:id="211281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1603</Words>
  <Characters>9138</Characters>
  <Application>Microsoft Office Word</Application>
  <DocSecurity>0</DocSecurity>
  <Lines>76</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10720</CharactersWithSpaces>
  <SharedDoc>false</SharedDoc>
  <HLinks>
    <vt:vector size="18" baseType="variant">
      <vt:variant>
        <vt:i4>5177457</vt:i4>
      </vt:variant>
      <vt:variant>
        <vt:i4>6</vt:i4>
      </vt:variant>
      <vt:variant>
        <vt:i4>0</vt:i4>
      </vt:variant>
      <vt:variant>
        <vt:i4>5</vt:i4>
      </vt:variant>
      <vt:variant>
        <vt:lpwstr>http://www.kalite.yildiz.edu.tr/login/sys/admin/subPages/img/70-100-P-04-E%C4%9Fitim-%C3%96%C4%9Fretim Hizmetlerinin Ger%C3%A7ekle%C5%9Ftirilmesi Prosed%C3%BCr%C3%BC_Rev00.pdf</vt:lpwstr>
      </vt:variant>
      <vt:variant>
        <vt:lpwstr/>
      </vt:variant>
      <vt:variant>
        <vt:i4>1835042</vt:i4>
      </vt:variant>
      <vt:variant>
        <vt:i4>3</vt:i4>
      </vt:variant>
      <vt:variant>
        <vt:i4>0</vt:i4>
      </vt:variant>
      <vt:variant>
        <vt:i4>5</vt:i4>
      </vt:variant>
      <vt:variant>
        <vt:lpwstr>http://www.kalite.yildiz.edu.tr/login/sys/admin/subPages/img/70-100-P-02-E%C4%9Fitim %C3%96%C4%9Fretim Hizmetlerinin Planlanmas%C4%B1 Prosed%C3%BCr%C3%BC_Rev00.pdf</vt:lpwstr>
      </vt:variant>
      <vt:variant>
        <vt:lpwstr/>
      </vt:variant>
      <vt:variant>
        <vt:i4>1310757</vt:i4>
      </vt:variant>
      <vt:variant>
        <vt:i4>0</vt:i4>
      </vt:variant>
      <vt:variant>
        <vt:i4>0</vt:i4>
      </vt:variant>
      <vt:variant>
        <vt:i4>5</vt:i4>
      </vt:variant>
      <vt:variant>
        <vt:lpwstr>http://www.kalite.yildiz.edu.tr/login/sys/admin/subPages/img/70-000-P-03-Uygunsuzluk Y%C3%B6netimi D%C3%BCzeltici ve %C3%B6nleyici Faaliyetler Prosed%C3%BCr%C3%BC_Rev00.pdf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www.contrastegitim.com</dc:creator>
  <cp:lastModifiedBy>baharyaslica</cp:lastModifiedBy>
  <cp:revision>4</cp:revision>
  <cp:lastPrinted>2019-04-19T11:36:00Z</cp:lastPrinted>
  <dcterms:created xsi:type="dcterms:W3CDTF">2024-09-13T13:39:00Z</dcterms:created>
  <dcterms:modified xsi:type="dcterms:W3CDTF">2024-09-13T14:18:00Z</dcterms:modified>
</cp:coreProperties>
</file>